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16" w:rsidRDefault="009E4416">
      <w:pPr>
        <w:pStyle w:val="ConsPlusTitle"/>
        <w:jc w:val="center"/>
        <w:outlineLvl w:val="0"/>
      </w:pPr>
      <w:bookmarkStart w:id="0" w:name="_GoBack"/>
      <w:bookmarkEnd w:id="0"/>
      <w:r>
        <w:t>МИНИСТЕРСТВО ЗДРАВООХРАНЕНИЯ РОССИЙСКОЙ ФЕДЕРАЦИИ</w:t>
      </w:r>
    </w:p>
    <w:p w:rsidR="009E4416" w:rsidRDefault="009E4416">
      <w:pPr>
        <w:pStyle w:val="ConsPlusTitle"/>
        <w:jc w:val="center"/>
      </w:pPr>
    </w:p>
    <w:p w:rsidR="009E4416" w:rsidRDefault="009E4416">
      <w:pPr>
        <w:pStyle w:val="ConsPlusTitle"/>
        <w:jc w:val="center"/>
      </w:pPr>
      <w:r>
        <w:t>ПИСЬМО</w:t>
      </w:r>
    </w:p>
    <w:p w:rsidR="009E4416" w:rsidRDefault="009E4416">
      <w:pPr>
        <w:pStyle w:val="ConsPlusTitle"/>
        <w:jc w:val="center"/>
      </w:pPr>
      <w:r>
        <w:t>от 2 октября 2015 г. N 15-4/10/2-5802</w:t>
      </w:r>
    </w:p>
    <w:p w:rsidR="009E4416" w:rsidRDefault="009E4416">
      <w:pPr>
        <w:pStyle w:val="ConsPlusNormal"/>
        <w:ind w:firstLine="540"/>
        <w:jc w:val="both"/>
      </w:pPr>
    </w:p>
    <w:p w:rsidR="009E4416" w:rsidRDefault="009E4416">
      <w:pPr>
        <w:pStyle w:val="ConsPlusNormal"/>
        <w:ind w:firstLine="540"/>
        <w:jc w:val="both"/>
      </w:pPr>
      <w:proofErr w:type="gramStart"/>
      <w:r>
        <w:t xml:space="preserve">Министерство здравоохранения Российской Федерации направляет клинические </w:t>
      </w:r>
      <w:hyperlink w:anchor="P27" w:history="1">
        <w:r>
          <w:rPr>
            <w:color w:val="0000FF"/>
          </w:rPr>
          <w:t>рекомендации</w:t>
        </w:r>
      </w:hyperlink>
      <w:r>
        <w:t xml:space="preserve"> (протокол лечения) "Организация медицинской эвакуации беременных женщин, рожениц и родильниц при неотложных состояниях", разработанные в соответствии со </w:t>
      </w:r>
      <w:hyperlink r:id="rId5" w:history="1">
        <w:r>
          <w:rPr>
            <w:color w:val="0000FF"/>
          </w:rPr>
          <w:t>статьей 76</w:t>
        </w:r>
      </w:hyperlink>
      <w:r>
        <w:t xml:space="preserve"> Федерального закона от 21 ноября 2011 г. N 323-ФЗ "Об основах охраны здоровья граждан в Российской Федерации", для использования в работе руководителями органов управления здравоохранением субъектов Российской Федерации при подготовке нормативных правовых актов, главными</w:t>
      </w:r>
      <w:proofErr w:type="gramEnd"/>
      <w:r>
        <w:t xml:space="preserve"> врачами перинатальных центров и родильных домов (отделений), при организации медицинской помощи женщинам во время родов и в послеродовом периоде, а также для использования в учебном процессе.</w:t>
      </w:r>
    </w:p>
    <w:p w:rsidR="009E4416" w:rsidRDefault="009E4416">
      <w:pPr>
        <w:pStyle w:val="ConsPlusNormal"/>
        <w:ind w:firstLine="540"/>
        <w:jc w:val="both"/>
      </w:pPr>
    </w:p>
    <w:p w:rsidR="009E4416" w:rsidRDefault="009E4416">
      <w:pPr>
        <w:pStyle w:val="ConsPlusNormal"/>
        <w:jc w:val="right"/>
      </w:pPr>
      <w:r>
        <w:t>Первый заместитель министра</w:t>
      </w:r>
    </w:p>
    <w:p w:rsidR="009E4416" w:rsidRDefault="009E4416">
      <w:pPr>
        <w:pStyle w:val="ConsPlusNormal"/>
        <w:jc w:val="right"/>
      </w:pPr>
      <w:r>
        <w:t>И.Н.КАГРАМАНЯН</w:t>
      </w:r>
    </w:p>
    <w:p w:rsidR="009E4416" w:rsidRDefault="009E4416">
      <w:pPr>
        <w:pStyle w:val="ConsPlusNormal"/>
        <w:ind w:firstLine="540"/>
        <w:jc w:val="both"/>
      </w:pPr>
    </w:p>
    <w:p w:rsidR="009E4416" w:rsidRDefault="009E4416">
      <w:pPr>
        <w:pStyle w:val="ConsPlusNormal"/>
        <w:ind w:firstLine="540"/>
        <w:jc w:val="both"/>
      </w:pPr>
    </w:p>
    <w:p w:rsidR="009E4416" w:rsidRDefault="009E4416">
      <w:pPr>
        <w:pStyle w:val="ConsPlusNormal"/>
        <w:ind w:firstLine="540"/>
        <w:jc w:val="both"/>
      </w:pPr>
    </w:p>
    <w:p w:rsidR="009E4416" w:rsidRDefault="009E4416">
      <w:pPr>
        <w:pStyle w:val="ConsPlusNormal"/>
        <w:ind w:firstLine="540"/>
        <w:jc w:val="both"/>
      </w:pPr>
    </w:p>
    <w:p w:rsidR="009E4416" w:rsidRDefault="009E4416">
      <w:pPr>
        <w:pStyle w:val="ConsPlusNormal"/>
        <w:ind w:firstLine="540"/>
        <w:jc w:val="both"/>
      </w:pPr>
    </w:p>
    <w:p w:rsidR="009E4416" w:rsidRDefault="009E4416">
      <w:pPr>
        <w:pStyle w:val="ConsPlusNormal"/>
        <w:jc w:val="right"/>
        <w:outlineLvl w:val="0"/>
      </w:pPr>
      <w:r>
        <w:t>Утверждаю</w:t>
      </w:r>
    </w:p>
    <w:p w:rsidR="009E4416" w:rsidRDefault="009E4416">
      <w:pPr>
        <w:pStyle w:val="ConsPlusNormal"/>
        <w:jc w:val="right"/>
      </w:pPr>
      <w:r>
        <w:t>Президент Российского общества</w:t>
      </w:r>
    </w:p>
    <w:p w:rsidR="009E4416" w:rsidRDefault="009E4416">
      <w:pPr>
        <w:pStyle w:val="ConsPlusNormal"/>
        <w:jc w:val="right"/>
      </w:pPr>
      <w:r>
        <w:t>акушеров-гинекологов,</w:t>
      </w:r>
    </w:p>
    <w:p w:rsidR="009E4416" w:rsidRDefault="009E4416">
      <w:pPr>
        <w:pStyle w:val="ConsPlusNormal"/>
        <w:jc w:val="right"/>
      </w:pPr>
      <w:r>
        <w:t>академик РАМН</w:t>
      </w:r>
    </w:p>
    <w:p w:rsidR="009E4416" w:rsidRDefault="009E4416">
      <w:pPr>
        <w:pStyle w:val="ConsPlusNormal"/>
        <w:jc w:val="right"/>
      </w:pPr>
      <w:r>
        <w:t>В.Н.СЕРОВ</w:t>
      </w:r>
    </w:p>
    <w:p w:rsidR="009E4416" w:rsidRDefault="009E4416">
      <w:pPr>
        <w:pStyle w:val="ConsPlusNormal"/>
        <w:jc w:val="right"/>
      </w:pPr>
    </w:p>
    <w:p w:rsidR="009E4416" w:rsidRDefault="009E4416">
      <w:pPr>
        <w:pStyle w:val="ConsPlusNormal"/>
        <w:jc w:val="right"/>
      </w:pPr>
      <w:r>
        <w:t>Согласовано</w:t>
      </w:r>
    </w:p>
    <w:p w:rsidR="009E4416" w:rsidRDefault="009E4416">
      <w:pPr>
        <w:pStyle w:val="ConsPlusNormal"/>
        <w:jc w:val="right"/>
      </w:pPr>
      <w:r>
        <w:t>Главный внештатный специалист</w:t>
      </w:r>
    </w:p>
    <w:p w:rsidR="009E4416" w:rsidRDefault="009E4416">
      <w:pPr>
        <w:pStyle w:val="ConsPlusNormal"/>
        <w:jc w:val="right"/>
      </w:pPr>
      <w:r>
        <w:t>Минздрава России по акушерству и</w:t>
      </w:r>
    </w:p>
    <w:p w:rsidR="009E4416" w:rsidRDefault="009E4416">
      <w:pPr>
        <w:pStyle w:val="ConsPlusNormal"/>
        <w:jc w:val="right"/>
      </w:pPr>
      <w:r>
        <w:t>гинекологии, академик РАМН</w:t>
      </w:r>
    </w:p>
    <w:p w:rsidR="009E4416" w:rsidRDefault="009E4416">
      <w:pPr>
        <w:pStyle w:val="ConsPlusNormal"/>
        <w:jc w:val="right"/>
      </w:pPr>
      <w:r>
        <w:t>Л.В.АДАМЯН</w:t>
      </w:r>
    </w:p>
    <w:p w:rsidR="009E4416" w:rsidRDefault="009E4416">
      <w:pPr>
        <w:pStyle w:val="ConsPlusNormal"/>
        <w:ind w:firstLine="540"/>
        <w:jc w:val="both"/>
      </w:pPr>
    </w:p>
    <w:p w:rsidR="009E4416" w:rsidRDefault="009E4416">
      <w:pPr>
        <w:pStyle w:val="ConsPlusTitle"/>
        <w:jc w:val="center"/>
      </w:pPr>
      <w:bookmarkStart w:id="1" w:name="P27"/>
      <w:bookmarkEnd w:id="1"/>
      <w:r>
        <w:t>ОРГАНИЗАЦИЯ МЕДИЦИНСКОЙ ЭВАКУАЦИИ БЕРЕМЕННЫХ ЖЕНЩИН,</w:t>
      </w:r>
    </w:p>
    <w:p w:rsidR="009E4416" w:rsidRDefault="009E4416">
      <w:pPr>
        <w:pStyle w:val="ConsPlusTitle"/>
        <w:jc w:val="center"/>
      </w:pPr>
      <w:r>
        <w:t>РОЖЕНИЦ И РОДИЛЬНИЦ ПРИ НЕОТЛОЖНЫХ СОСТОЯНИЯХ</w:t>
      </w:r>
    </w:p>
    <w:p w:rsidR="009E4416" w:rsidRDefault="009E4416">
      <w:pPr>
        <w:pStyle w:val="ConsPlusTitle"/>
        <w:jc w:val="center"/>
      </w:pPr>
    </w:p>
    <w:p w:rsidR="009E4416" w:rsidRDefault="009E4416">
      <w:pPr>
        <w:pStyle w:val="ConsPlusTitle"/>
        <w:jc w:val="center"/>
      </w:pPr>
      <w:r>
        <w:t>КЛИНИЧЕСКИЕ РЕКОМЕНДАЦИИ</w:t>
      </w:r>
    </w:p>
    <w:p w:rsidR="009E4416" w:rsidRDefault="009E4416">
      <w:pPr>
        <w:pStyle w:val="ConsPlusTitle"/>
        <w:jc w:val="center"/>
      </w:pPr>
      <w:r>
        <w:t>(ПРОТОКОЛ ЛЕЧЕНИЯ)</w:t>
      </w:r>
    </w:p>
    <w:p w:rsidR="009E4416" w:rsidRDefault="009E4416">
      <w:pPr>
        <w:pStyle w:val="ConsPlusNormal"/>
        <w:ind w:firstLine="540"/>
        <w:jc w:val="both"/>
      </w:pPr>
    </w:p>
    <w:p w:rsidR="009E4416" w:rsidRDefault="009E4416">
      <w:pPr>
        <w:pStyle w:val="ConsPlusNormal"/>
        <w:jc w:val="center"/>
        <w:outlineLvl w:val="1"/>
      </w:pPr>
      <w:r>
        <w:t>СПИСОК СОКРАЩЕНИЙ</w:t>
      </w:r>
    </w:p>
    <w:p w:rsidR="009E4416" w:rsidRDefault="009E441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941"/>
        <w:gridCol w:w="6579"/>
      </w:tblGrid>
      <w:tr w:rsidR="009E4416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E4416" w:rsidRDefault="009E4416">
            <w:pPr>
              <w:pStyle w:val="ConsPlusNormal"/>
            </w:pPr>
            <w:r>
              <w:t>1.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9E4416" w:rsidRDefault="009E4416">
            <w:pPr>
              <w:pStyle w:val="ConsPlusNormal"/>
              <w:ind w:left="14"/>
            </w:pPr>
            <w:r>
              <w:t>ЛПУ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</w:tcPr>
          <w:p w:rsidR="009E4416" w:rsidRDefault="009E4416">
            <w:pPr>
              <w:pStyle w:val="ConsPlusNormal"/>
              <w:ind w:left="14"/>
            </w:pPr>
            <w:r>
              <w:t>Лечебно-профилактическое учреждение</w:t>
            </w:r>
          </w:p>
        </w:tc>
      </w:tr>
      <w:tr w:rsidR="009E4416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E4416" w:rsidRDefault="009E4416">
            <w:pPr>
              <w:pStyle w:val="ConsPlusNormal"/>
            </w:pPr>
            <w:r>
              <w:t>2.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9E4416" w:rsidRDefault="009E4416">
            <w:pPr>
              <w:pStyle w:val="ConsPlusNormal"/>
              <w:ind w:left="10"/>
            </w:pPr>
            <w:r>
              <w:t>ДВС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</w:tcPr>
          <w:p w:rsidR="009E4416" w:rsidRDefault="009E4416">
            <w:pPr>
              <w:pStyle w:val="ConsPlusNormal"/>
              <w:ind w:left="10"/>
            </w:pPr>
            <w:r>
              <w:t>Диссеминированное внутрисосудистое свертывание (крови)</w:t>
            </w:r>
          </w:p>
        </w:tc>
      </w:tr>
      <w:tr w:rsidR="009E4416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E4416" w:rsidRDefault="009E4416">
            <w:pPr>
              <w:pStyle w:val="ConsPlusNormal"/>
            </w:pPr>
            <w:r>
              <w:t>3.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9E4416" w:rsidRDefault="009E4416">
            <w:pPr>
              <w:pStyle w:val="ConsPlusNormal"/>
              <w:ind w:left="19"/>
            </w:pPr>
            <w:r>
              <w:t>ИВЛ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</w:tcPr>
          <w:p w:rsidR="009E4416" w:rsidRDefault="009E4416">
            <w:pPr>
              <w:pStyle w:val="ConsPlusNormal"/>
              <w:ind w:left="19"/>
            </w:pPr>
            <w:r>
              <w:t>Искусственная вентиляция легких</w:t>
            </w:r>
          </w:p>
        </w:tc>
      </w:tr>
      <w:tr w:rsidR="009E4416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E4416" w:rsidRDefault="009E4416">
            <w:pPr>
              <w:pStyle w:val="ConsPlusNormal"/>
            </w:pPr>
            <w:r>
              <w:t>4.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9E4416" w:rsidRDefault="009E4416">
            <w:pPr>
              <w:pStyle w:val="ConsPlusNormal"/>
              <w:ind w:left="19"/>
            </w:pPr>
            <w:r>
              <w:t>ЭКМО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</w:tcPr>
          <w:p w:rsidR="009E4416" w:rsidRDefault="009E4416">
            <w:pPr>
              <w:pStyle w:val="ConsPlusNormal"/>
              <w:ind w:left="19"/>
            </w:pPr>
            <w:r>
              <w:t xml:space="preserve">Экстракорпоральная мембранная </w:t>
            </w:r>
            <w:proofErr w:type="spellStart"/>
            <w:r>
              <w:t>оксигенация</w:t>
            </w:r>
            <w:proofErr w:type="spellEnd"/>
          </w:p>
        </w:tc>
      </w:tr>
      <w:tr w:rsidR="009E4416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E4416" w:rsidRDefault="009E4416">
            <w:pPr>
              <w:pStyle w:val="ConsPlusNormal"/>
            </w:pPr>
            <w:r>
              <w:t>5.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9E4416" w:rsidRDefault="009E4416">
            <w:pPr>
              <w:pStyle w:val="ConsPlusNormal"/>
              <w:ind w:left="10"/>
            </w:pPr>
            <w:r>
              <w:t>АД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</w:tcPr>
          <w:p w:rsidR="009E4416" w:rsidRDefault="009E4416">
            <w:pPr>
              <w:pStyle w:val="ConsPlusNormal"/>
              <w:ind w:left="10"/>
            </w:pPr>
            <w:r>
              <w:t xml:space="preserve">Экстракорпоральная мембранная </w:t>
            </w:r>
            <w:proofErr w:type="spellStart"/>
            <w:r>
              <w:t>оксигенация</w:t>
            </w:r>
            <w:proofErr w:type="spellEnd"/>
          </w:p>
        </w:tc>
      </w:tr>
      <w:tr w:rsidR="009E4416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E4416" w:rsidRDefault="009E4416">
            <w:pPr>
              <w:pStyle w:val="ConsPlusNormal"/>
            </w:pPr>
            <w:r>
              <w:t>6.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9E4416" w:rsidRDefault="009E4416">
            <w:pPr>
              <w:pStyle w:val="ConsPlusNormal"/>
              <w:ind w:left="14"/>
            </w:pPr>
            <w:r>
              <w:t>ЧСС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</w:tcPr>
          <w:p w:rsidR="009E4416" w:rsidRDefault="009E4416">
            <w:pPr>
              <w:pStyle w:val="ConsPlusNormal"/>
              <w:ind w:left="14"/>
            </w:pPr>
            <w:r>
              <w:t>Частота сердечных сокращений</w:t>
            </w:r>
          </w:p>
        </w:tc>
      </w:tr>
      <w:tr w:rsidR="009E4416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E4416" w:rsidRDefault="009E4416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9E4416" w:rsidRDefault="009E4416">
            <w:pPr>
              <w:pStyle w:val="ConsPlusNormal"/>
              <w:ind w:left="14"/>
            </w:pPr>
            <w:r>
              <w:t>ЭКГ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</w:tcPr>
          <w:p w:rsidR="009E4416" w:rsidRDefault="009E4416">
            <w:pPr>
              <w:pStyle w:val="ConsPlusNormal"/>
              <w:ind w:left="14"/>
            </w:pPr>
            <w:r>
              <w:t>Электрокардиограмма</w:t>
            </w:r>
          </w:p>
        </w:tc>
      </w:tr>
      <w:tr w:rsidR="009E4416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E4416" w:rsidRDefault="009E4416">
            <w:pPr>
              <w:pStyle w:val="ConsPlusNormal"/>
            </w:pPr>
            <w:r>
              <w:t>8.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9E4416" w:rsidRDefault="009E4416">
            <w:pPr>
              <w:pStyle w:val="ConsPlusNormal"/>
              <w:ind w:left="10"/>
            </w:pPr>
            <w:r>
              <w:t>ТЭЛА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</w:tcPr>
          <w:p w:rsidR="009E4416" w:rsidRDefault="009E4416">
            <w:pPr>
              <w:pStyle w:val="ConsPlusNormal"/>
              <w:ind w:left="10"/>
            </w:pPr>
            <w:r>
              <w:t>Тромбоэмболия легочной артерии</w:t>
            </w:r>
          </w:p>
        </w:tc>
      </w:tr>
      <w:tr w:rsidR="009E4416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E4416" w:rsidRDefault="009E4416">
            <w:pPr>
              <w:pStyle w:val="ConsPlusNormal"/>
            </w:pPr>
            <w:r>
              <w:t>9.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9E4416" w:rsidRDefault="009E4416">
            <w:pPr>
              <w:pStyle w:val="ConsPlusNormal"/>
              <w:ind w:left="10"/>
            </w:pPr>
            <w:r>
              <w:t>ЭКО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</w:tcPr>
          <w:p w:rsidR="009E4416" w:rsidRDefault="009E4416">
            <w:pPr>
              <w:pStyle w:val="ConsPlusNormal"/>
              <w:ind w:left="10"/>
            </w:pPr>
            <w:r>
              <w:t>Экстракорпоральное оплодотворение</w:t>
            </w:r>
          </w:p>
        </w:tc>
      </w:tr>
    </w:tbl>
    <w:p w:rsidR="009E4416" w:rsidRDefault="009E4416">
      <w:pPr>
        <w:pStyle w:val="ConsPlusNormal"/>
        <w:ind w:firstLine="540"/>
        <w:jc w:val="both"/>
      </w:pPr>
    </w:p>
    <w:p w:rsidR="009E4416" w:rsidRDefault="009E4416">
      <w:pPr>
        <w:pStyle w:val="ConsPlusNormal"/>
        <w:jc w:val="center"/>
        <w:outlineLvl w:val="1"/>
      </w:pPr>
      <w:r>
        <w:t>НОРМАТИВНЫЕ ПРАВОВЫЕ АКТЫ, ИСПОЛЬЗОВАННЫЕ</w:t>
      </w:r>
    </w:p>
    <w:p w:rsidR="009E4416" w:rsidRDefault="009E4416">
      <w:pPr>
        <w:pStyle w:val="ConsPlusNormal"/>
        <w:jc w:val="center"/>
      </w:pPr>
      <w:r>
        <w:t>ДЛЯ РАЗРАБОТКИ КЛИНИЧЕСКИХ РЕКОМЕНДАЦИЙ</w:t>
      </w:r>
    </w:p>
    <w:p w:rsidR="009E4416" w:rsidRDefault="009E4416">
      <w:pPr>
        <w:pStyle w:val="ConsPlusNormal"/>
        <w:jc w:val="center"/>
      </w:pPr>
    </w:p>
    <w:p w:rsidR="009E4416" w:rsidRDefault="009E4416">
      <w:pPr>
        <w:pStyle w:val="ConsPlusNormal"/>
        <w:ind w:firstLine="540"/>
        <w:jc w:val="both"/>
      </w:pPr>
      <w:r>
        <w:t xml:space="preserve">-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ноября 2012 г. N 919н "Об утверждении Порядка оказания медицинской помощи взрослому населению по профилю "анестезиология и реаниматология";</w:t>
      </w:r>
    </w:p>
    <w:p w:rsidR="009E4416" w:rsidRDefault="009E4416">
      <w:pPr>
        <w:pStyle w:val="ConsPlusNormal"/>
        <w:ind w:firstLine="540"/>
        <w:jc w:val="both"/>
      </w:pPr>
      <w:r>
        <w:t xml:space="preserve">-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 ноября 2012 г. N 572н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технологий)";</w:t>
      </w:r>
    </w:p>
    <w:p w:rsidR="009E4416" w:rsidRDefault="009E4416">
      <w:pPr>
        <w:pStyle w:val="ConsPlusNormal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помощи".</w:t>
      </w:r>
    </w:p>
    <w:p w:rsidR="009E4416" w:rsidRDefault="009E4416">
      <w:pPr>
        <w:pStyle w:val="ConsPlusNormal"/>
        <w:ind w:firstLine="540"/>
        <w:jc w:val="both"/>
      </w:pPr>
    </w:p>
    <w:p w:rsidR="009E4416" w:rsidRDefault="009E4416">
      <w:pPr>
        <w:pStyle w:val="ConsPlusNormal"/>
        <w:jc w:val="center"/>
      </w:pPr>
      <w:r>
        <w:t>При разработке клинических рекомендаций использовались</w:t>
      </w:r>
    </w:p>
    <w:p w:rsidR="009E4416" w:rsidRDefault="009E4416">
      <w:pPr>
        <w:pStyle w:val="ConsPlusNormal"/>
        <w:jc w:val="center"/>
      </w:pPr>
      <w:r>
        <w:t>материалы ведущих мировых организаций</w:t>
      </w:r>
    </w:p>
    <w:p w:rsidR="009E4416" w:rsidRDefault="009E4416">
      <w:pPr>
        <w:pStyle w:val="ConsPlusNormal"/>
        <w:jc w:val="center"/>
      </w:pPr>
    </w:p>
    <w:p w:rsidR="009E4416" w:rsidRPr="009E4416" w:rsidRDefault="009E4416">
      <w:pPr>
        <w:pStyle w:val="ConsPlusNormal"/>
        <w:ind w:firstLine="540"/>
        <w:jc w:val="both"/>
        <w:rPr>
          <w:lang w:val="en-US"/>
        </w:rPr>
      </w:pPr>
      <w:r w:rsidRPr="009E4416">
        <w:rPr>
          <w:lang w:val="en-US"/>
        </w:rPr>
        <w:t xml:space="preserve">World Health Organization, American Academy of Family Physicians, Royal College of Obstetricians and </w:t>
      </w:r>
      <w:proofErr w:type="spellStart"/>
      <w:r w:rsidRPr="009E4416">
        <w:rPr>
          <w:lang w:val="en-US"/>
        </w:rPr>
        <w:t>Gynaecologists</w:t>
      </w:r>
      <w:proofErr w:type="spellEnd"/>
      <w:r w:rsidRPr="009E4416">
        <w:rPr>
          <w:lang w:val="en-US"/>
        </w:rPr>
        <w:t xml:space="preserve"> (RCOG), International Federation of Obstetrics and Gynecology (FIGO), College National des </w:t>
      </w:r>
      <w:proofErr w:type="spellStart"/>
      <w:r w:rsidRPr="009E4416">
        <w:rPr>
          <w:lang w:val="en-US"/>
        </w:rPr>
        <w:t>Gynecologues</w:t>
      </w:r>
      <w:proofErr w:type="spellEnd"/>
      <w:r w:rsidRPr="009E4416">
        <w:rPr>
          <w:lang w:val="en-US"/>
        </w:rPr>
        <w:t xml:space="preserve"> et </w:t>
      </w:r>
      <w:proofErr w:type="spellStart"/>
      <w:r w:rsidRPr="009E4416">
        <w:rPr>
          <w:lang w:val="en-US"/>
        </w:rPr>
        <w:t>Obstetriciens</w:t>
      </w:r>
      <w:proofErr w:type="spellEnd"/>
      <w:r w:rsidRPr="009E4416">
        <w:rPr>
          <w:lang w:val="en-US"/>
        </w:rPr>
        <w:t xml:space="preserve"> </w:t>
      </w:r>
      <w:proofErr w:type="spellStart"/>
      <w:r w:rsidRPr="009E4416">
        <w:rPr>
          <w:lang w:val="en-US"/>
        </w:rPr>
        <w:t>Francais</w:t>
      </w:r>
      <w:proofErr w:type="spellEnd"/>
      <w:r w:rsidRPr="009E4416">
        <w:rPr>
          <w:lang w:val="en-US"/>
        </w:rPr>
        <w:t xml:space="preserve">, American College of Obstetricians and Gynecologists (ACOG), Cochrane Reviews, </w:t>
      </w:r>
      <w:r>
        <w:t>рекомендации</w:t>
      </w:r>
      <w:r w:rsidRPr="009E4416">
        <w:rPr>
          <w:lang w:val="en-US"/>
        </w:rPr>
        <w:t xml:space="preserve"> World Federation of Societies of </w:t>
      </w:r>
      <w:proofErr w:type="spellStart"/>
      <w:r w:rsidRPr="009E4416">
        <w:rPr>
          <w:lang w:val="en-US"/>
        </w:rPr>
        <w:t>Anaesthesiologists</w:t>
      </w:r>
      <w:proofErr w:type="spellEnd"/>
      <w:r w:rsidRPr="009E4416">
        <w:rPr>
          <w:lang w:val="en-US"/>
        </w:rPr>
        <w:t xml:space="preserve">, American Society of Anesthesiologists, American Society of Regional Anesthesia and Pain Medicine, Association of Women's Health, Obstetric and Neonatal Nurses, </w:t>
      </w:r>
      <w:proofErr w:type="spellStart"/>
      <w:r w:rsidRPr="009E4416">
        <w:rPr>
          <w:lang w:val="en-US"/>
        </w:rPr>
        <w:t>Societe</w:t>
      </w:r>
      <w:proofErr w:type="spellEnd"/>
      <w:r w:rsidRPr="009E4416">
        <w:rPr>
          <w:lang w:val="en-US"/>
        </w:rPr>
        <w:t xml:space="preserve"> </w:t>
      </w:r>
      <w:proofErr w:type="spellStart"/>
      <w:r w:rsidRPr="009E4416">
        <w:rPr>
          <w:lang w:val="en-US"/>
        </w:rPr>
        <w:t>francaise</w:t>
      </w:r>
      <w:proofErr w:type="spellEnd"/>
      <w:r w:rsidRPr="009E4416">
        <w:rPr>
          <w:lang w:val="en-US"/>
        </w:rPr>
        <w:t xml:space="preserve"> </w:t>
      </w:r>
      <w:proofErr w:type="spellStart"/>
      <w:r w:rsidRPr="009E4416">
        <w:rPr>
          <w:lang w:val="en-US"/>
        </w:rPr>
        <w:t>d'anesthesie</w:t>
      </w:r>
      <w:proofErr w:type="spellEnd"/>
      <w:r w:rsidRPr="009E4416">
        <w:rPr>
          <w:lang w:val="en-US"/>
        </w:rPr>
        <w:t xml:space="preserve"> et de reanimation, Association of </w:t>
      </w:r>
      <w:proofErr w:type="spellStart"/>
      <w:r w:rsidRPr="009E4416">
        <w:rPr>
          <w:lang w:val="en-US"/>
        </w:rPr>
        <w:t>Anaesthetists</w:t>
      </w:r>
      <w:proofErr w:type="spellEnd"/>
      <w:r w:rsidRPr="009E4416">
        <w:rPr>
          <w:lang w:val="en-US"/>
        </w:rPr>
        <w:t xml:space="preserve"> of Great Britain and Ireland, European Society of </w:t>
      </w:r>
      <w:proofErr w:type="spellStart"/>
      <w:r w:rsidRPr="009E4416">
        <w:rPr>
          <w:lang w:val="en-US"/>
        </w:rPr>
        <w:t>Anaesthesiology</w:t>
      </w:r>
      <w:proofErr w:type="spellEnd"/>
      <w:r w:rsidRPr="009E4416">
        <w:rPr>
          <w:lang w:val="en-US"/>
        </w:rPr>
        <w:t xml:space="preserve">, European Society for Regional </w:t>
      </w:r>
      <w:proofErr w:type="spellStart"/>
      <w:r w:rsidRPr="009E4416">
        <w:rPr>
          <w:lang w:val="en-US"/>
        </w:rPr>
        <w:t>Anaesthesia</w:t>
      </w:r>
      <w:proofErr w:type="spellEnd"/>
      <w:r w:rsidRPr="009E4416">
        <w:rPr>
          <w:lang w:val="en-US"/>
        </w:rPr>
        <w:t xml:space="preserve">, Society for Obstetric Anesthesia and Perinatology, Obstetric </w:t>
      </w:r>
      <w:proofErr w:type="spellStart"/>
      <w:r w:rsidRPr="009E4416">
        <w:rPr>
          <w:lang w:val="en-US"/>
        </w:rPr>
        <w:t>Anaesthetists'</w:t>
      </w:r>
      <w:proofErr w:type="spellEnd"/>
      <w:r w:rsidRPr="009E4416">
        <w:rPr>
          <w:lang w:val="en-US"/>
        </w:rPr>
        <w:t xml:space="preserve"> Association (OAA), European Resuscitation Council, </w:t>
      </w:r>
      <w:r>
        <w:t>материалы</w:t>
      </w:r>
      <w:r w:rsidRPr="009E4416">
        <w:rPr>
          <w:lang w:val="en-US"/>
        </w:rPr>
        <w:t xml:space="preserve"> </w:t>
      </w:r>
      <w:r>
        <w:t>форумов</w:t>
      </w:r>
      <w:r w:rsidRPr="009E4416">
        <w:rPr>
          <w:lang w:val="en-US"/>
        </w:rPr>
        <w:t xml:space="preserve"> "</w:t>
      </w:r>
      <w:r>
        <w:t>Мать</w:t>
      </w:r>
      <w:r w:rsidRPr="009E4416">
        <w:rPr>
          <w:lang w:val="en-US"/>
        </w:rPr>
        <w:t xml:space="preserve"> </w:t>
      </w:r>
      <w:r>
        <w:t>и</w:t>
      </w:r>
      <w:r w:rsidRPr="009E4416">
        <w:rPr>
          <w:lang w:val="en-US"/>
        </w:rPr>
        <w:t xml:space="preserve"> </w:t>
      </w:r>
      <w:r>
        <w:t>дитя</w:t>
      </w:r>
      <w:r w:rsidRPr="009E4416">
        <w:rPr>
          <w:lang w:val="en-US"/>
        </w:rPr>
        <w:t>", "</w:t>
      </w:r>
      <w:r>
        <w:t>Репродуктивный</w:t>
      </w:r>
      <w:r w:rsidRPr="009E4416">
        <w:rPr>
          <w:lang w:val="en-US"/>
        </w:rPr>
        <w:t xml:space="preserve"> </w:t>
      </w:r>
      <w:r>
        <w:t>потенциал</w:t>
      </w:r>
      <w:r w:rsidRPr="009E4416">
        <w:rPr>
          <w:lang w:val="en-US"/>
        </w:rPr>
        <w:t xml:space="preserve"> </w:t>
      </w:r>
      <w:r>
        <w:t>России</w:t>
      </w:r>
      <w:r w:rsidRPr="009E4416">
        <w:rPr>
          <w:lang w:val="en-US"/>
        </w:rPr>
        <w:t>".</w:t>
      </w:r>
    </w:p>
    <w:p w:rsidR="009E4416" w:rsidRPr="009E4416" w:rsidRDefault="009E4416">
      <w:pPr>
        <w:pStyle w:val="ConsPlusNormal"/>
        <w:jc w:val="center"/>
        <w:rPr>
          <w:lang w:val="en-US"/>
        </w:rPr>
      </w:pPr>
    </w:p>
    <w:p w:rsidR="009E4416" w:rsidRDefault="009E4416">
      <w:pPr>
        <w:pStyle w:val="ConsPlusNormal"/>
        <w:jc w:val="center"/>
        <w:outlineLvl w:val="1"/>
      </w:pPr>
      <w:r>
        <w:t>ВВЕДЕНИЕ</w:t>
      </w:r>
    </w:p>
    <w:p w:rsidR="009E4416" w:rsidRDefault="009E4416">
      <w:pPr>
        <w:pStyle w:val="ConsPlusNormal"/>
        <w:ind w:firstLine="540"/>
        <w:jc w:val="both"/>
      </w:pPr>
    </w:p>
    <w:p w:rsidR="009E4416" w:rsidRDefault="009E4416">
      <w:pPr>
        <w:pStyle w:val="ConsPlusNormal"/>
        <w:ind w:firstLine="540"/>
        <w:jc w:val="both"/>
      </w:pPr>
      <w:r>
        <w:t>Качественная медицинская помощь пациенткам акушерского профиля в настоящее время требует организации медицинской эвакуации беременных женщин, рожениц и родильниц в учреждения родовспоможения III группы - перинатальные центры и/или в многопрофильные ЛПУ для проведения комплексного лечения и интенсивной терапии.</w:t>
      </w:r>
    </w:p>
    <w:p w:rsidR="009E4416" w:rsidRDefault="009E4416">
      <w:pPr>
        <w:pStyle w:val="ConsPlusNormal"/>
        <w:ind w:firstLine="540"/>
        <w:jc w:val="both"/>
      </w:pPr>
      <w:r>
        <w:t>В соответствии с нормативными правовыми актами объемы медицинской эвакуации неуклонно растут и чрезвычайно важно обеспечить максимальную безопасность пациенток на всех этапах и вместе с тем обеспечить максимально высокий уровень медицинской помощи.</w:t>
      </w:r>
    </w:p>
    <w:p w:rsidR="009E4416" w:rsidRDefault="009E4416">
      <w:pPr>
        <w:pStyle w:val="ConsPlusNormal"/>
        <w:ind w:firstLine="540"/>
        <w:jc w:val="both"/>
      </w:pPr>
      <w:r>
        <w:t xml:space="preserve">Современные возможности проведения интенсивной терапии значительно сузили критерии </w:t>
      </w:r>
      <w:proofErr w:type="spellStart"/>
      <w:r>
        <w:t>нетранспортабельности</w:t>
      </w:r>
      <w:proofErr w:type="spellEnd"/>
      <w:r>
        <w:t xml:space="preserve"> и чрезвычайно важно соблюдать основные принципы медицинской эвакуации беременных женщин, рожениц и родильниц группы высокого риска.</w:t>
      </w:r>
    </w:p>
    <w:p w:rsidR="009E4416" w:rsidRDefault="009E4416">
      <w:pPr>
        <w:pStyle w:val="ConsPlusNormal"/>
        <w:ind w:firstLine="540"/>
        <w:jc w:val="both"/>
      </w:pPr>
    </w:p>
    <w:p w:rsidR="009E4416" w:rsidRDefault="009E4416">
      <w:pPr>
        <w:pStyle w:val="ConsPlusNormal"/>
        <w:jc w:val="center"/>
        <w:outlineLvl w:val="1"/>
      </w:pPr>
      <w:r>
        <w:t>ОСНОВНЫЕ ПОЛОЖЕНИЯ</w:t>
      </w:r>
    </w:p>
    <w:p w:rsidR="009E4416" w:rsidRDefault="009E4416">
      <w:pPr>
        <w:pStyle w:val="ConsPlusNormal"/>
        <w:ind w:firstLine="540"/>
        <w:jc w:val="both"/>
      </w:pPr>
    </w:p>
    <w:p w:rsidR="009E4416" w:rsidRDefault="009E4416">
      <w:pPr>
        <w:pStyle w:val="ConsPlusNormal"/>
        <w:ind w:firstLine="540"/>
        <w:jc w:val="both"/>
        <w:outlineLvl w:val="2"/>
      </w:pPr>
      <w:r>
        <w:t>ПОЛОЖЕНИЕ 1.</w:t>
      </w:r>
    </w:p>
    <w:p w:rsidR="009E4416" w:rsidRDefault="009E4416">
      <w:pPr>
        <w:pStyle w:val="ConsPlusNormal"/>
        <w:ind w:firstLine="540"/>
        <w:jc w:val="both"/>
      </w:pPr>
    </w:p>
    <w:p w:rsidR="009E4416" w:rsidRDefault="009E4416">
      <w:pPr>
        <w:pStyle w:val="ConsPlusNormal"/>
        <w:ind w:firstLine="540"/>
        <w:jc w:val="both"/>
      </w:pPr>
      <w:proofErr w:type="gramStart"/>
      <w:r>
        <w:t xml:space="preserve">Вопрос медицинской эвакуации беременных женщин группы риска и родильниц регламентируется нормативными правовыми актами Минздрава России и органов исполнительной власти субъектов Российской Федерации в сфере здравоохранения о </w:t>
      </w:r>
      <w:r>
        <w:lastRenderedPageBreak/>
        <w:t>маршрутизации беременных женщин группы риска и родильниц).</w:t>
      </w:r>
      <w:proofErr w:type="gramEnd"/>
    </w:p>
    <w:p w:rsidR="009E4416" w:rsidRDefault="009E4416">
      <w:pPr>
        <w:pStyle w:val="ConsPlusNormal"/>
        <w:ind w:firstLine="540"/>
        <w:jc w:val="both"/>
      </w:pPr>
      <w:r>
        <w:t>Перечень показаний для госпитализации беременных женщин и рожениц в акушерские отделения стационара III группы:</w:t>
      </w:r>
    </w:p>
    <w:p w:rsidR="009E4416" w:rsidRDefault="009E4416">
      <w:pPr>
        <w:pStyle w:val="ConsPlusNormal"/>
        <w:ind w:firstLine="540"/>
        <w:jc w:val="both"/>
      </w:pPr>
      <w:r>
        <w:t>- преждевременные роды, включая дородовое излитие околоплодных вод, при сроке беременности менее 32 недель, при отсутствии противопоказаний для транспортировки;</w:t>
      </w:r>
    </w:p>
    <w:p w:rsidR="009E4416" w:rsidRDefault="009E4416">
      <w:pPr>
        <w:pStyle w:val="ConsPlusNormal"/>
        <w:ind w:firstLine="540"/>
        <w:jc w:val="both"/>
      </w:pPr>
      <w:r>
        <w:t xml:space="preserve">- предлежание плаценты, </w:t>
      </w:r>
      <w:proofErr w:type="gramStart"/>
      <w:r>
        <w:t>подтвержденное</w:t>
      </w:r>
      <w:proofErr w:type="gramEnd"/>
      <w:r>
        <w:t xml:space="preserve"> при УЗИ в сроке 34-36 недель;</w:t>
      </w:r>
    </w:p>
    <w:p w:rsidR="009E4416" w:rsidRDefault="009E4416">
      <w:pPr>
        <w:pStyle w:val="ConsPlusNormal"/>
        <w:ind w:firstLine="540"/>
        <w:jc w:val="both"/>
      </w:pPr>
      <w:r>
        <w:t>- поперечное и косое положение плода;</w:t>
      </w:r>
    </w:p>
    <w:p w:rsidR="009E4416" w:rsidRDefault="009E4416">
      <w:pPr>
        <w:pStyle w:val="ConsPlusNormal"/>
        <w:ind w:firstLine="540"/>
        <w:jc w:val="both"/>
      </w:pPr>
      <w:r>
        <w:t xml:space="preserve">- </w:t>
      </w:r>
      <w:proofErr w:type="spellStart"/>
      <w:r>
        <w:t>преэклампсия</w:t>
      </w:r>
      <w:proofErr w:type="spellEnd"/>
      <w:r>
        <w:t>, эклампсия;</w:t>
      </w:r>
    </w:p>
    <w:p w:rsidR="009E4416" w:rsidRDefault="009E4416">
      <w:pPr>
        <w:pStyle w:val="ConsPlusNormal"/>
        <w:ind w:firstLine="540"/>
        <w:jc w:val="both"/>
      </w:pPr>
      <w:r>
        <w:t xml:space="preserve">- </w:t>
      </w:r>
      <w:proofErr w:type="spellStart"/>
      <w:r>
        <w:t>холестаз</w:t>
      </w:r>
      <w:proofErr w:type="spellEnd"/>
      <w:r>
        <w:t xml:space="preserve">, </w:t>
      </w:r>
      <w:proofErr w:type="spellStart"/>
      <w:r>
        <w:t>гепатоз</w:t>
      </w:r>
      <w:proofErr w:type="spellEnd"/>
      <w:r>
        <w:t xml:space="preserve"> беременных;</w:t>
      </w:r>
    </w:p>
    <w:p w:rsidR="009E4416" w:rsidRDefault="009E4416">
      <w:pPr>
        <w:pStyle w:val="ConsPlusNormal"/>
        <w:ind w:firstLine="540"/>
        <w:jc w:val="both"/>
      </w:pPr>
      <w:r>
        <w:t>- кесарево сечение в анамнезе при наличии признаков несостоятельности рубца на матке;</w:t>
      </w:r>
    </w:p>
    <w:p w:rsidR="009E4416" w:rsidRDefault="009E4416">
      <w:pPr>
        <w:pStyle w:val="ConsPlusNormal"/>
        <w:ind w:firstLine="540"/>
        <w:jc w:val="both"/>
      </w:pPr>
      <w:r>
        <w:t xml:space="preserve">- рубец на матке после консервативной </w:t>
      </w:r>
      <w:proofErr w:type="spellStart"/>
      <w:r>
        <w:t>миомэктомии</w:t>
      </w:r>
      <w:proofErr w:type="spellEnd"/>
      <w:r>
        <w:t xml:space="preserve"> или перфорации матки при наличии признаков несостоятельности рубца;</w:t>
      </w:r>
    </w:p>
    <w:p w:rsidR="009E4416" w:rsidRDefault="009E4416">
      <w:pPr>
        <w:pStyle w:val="ConsPlusNormal"/>
        <w:ind w:firstLine="540"/>
        <w:jc w:val="both"/>
      </w:pPr>
      <w:r>
        <w:t>- беременность после реконструктивно-пластических операций на половых органах, разрывов промежности III-IV степени при предыдущих родах;</w:t>
      </w:r>
    </w:p>
    <w:p w:rsidR="009E4416" w:rsidRDefault="009E4416">
      <w:pPr>
        <w:pStyle w:val="ConsPlusNormal"/>
        <w:ind w:firstLine="540"/>
        <w:jc w:val="both"/>
      </w:pPr>
      <w:r>
        <w:t>- задержка внутриутробного роста плода II-III степени;</w:t>
      </w:r>
    </w:p>
    <w:p w:rsidR="009E4416" w:rsidRDefault="009E4416">
      <w:pPr>
        <w:pStyle w:val="ConsPlusNormal"/>
        <w:ind w:firstLine="540"/>
        <w:jc w:val="both"/>
      </w:pPr>
      <w:r>
        <w:t xml:space="preserve">- </w:t>
      </w:r>
      <w:proofErr w:type="spellStart"/>
      <w:r>
        <w:t>изоиммунизация</w:t>
      </w:r>
      <w:proofErr w:type="spellEnd"/>
      <w:r>
        <w:t xml:space="preserve"> при беременности;</w:t>
      </w:r>
    </w:p>
    <w:p w:rsidR="009E4416" w:rsidRDefault="009E4416">
      <w:pPr>
        <w:pStyle w:val="ConsPlusNormal"/>
        <w:ind w:firstLine="540"/>
        <w:jc w:val="both"/>
      </w:pPr>
      <w:r>
        <w:t>- наличие у плода врожденных аномалий (пороков развития), требующих хирургической коррекции;</w:t>
      </w:r>
    </w:p>
    <w:p w:rsidR="009E4416" w:rsidRDefault="009E4416">
      <w:pPr>
        <w:pStyle w:val="ConsPlusNormal"/>
        <w:ind w:firstLine="540"/>
        <w:jc w:val="both"/>
      </w:pPr>
      <w:r>
        <w:t>- метаболические заболевания плода (требующие лечения сразу после рождения);</w:t>
      </w:r>
    </w:p>
    <w:p w:rsidR="009E4416" w:rsidRDefault="009E4416">
      <w:pPr>
        <w:pStyle w:val="ConsPlusNormal"/>
        <w:ind w:firstLine="540"/>
        <w:jc w:val="both"/>
      </w:pPr>
      <w:r>
        <w:t>- водянка плода;</w:t>
      </w:r>
    </w:p>
    <w:p w:rsidR="009E4416" w:rsidRDefault="009E4416">
      <w:pPr>
        <w:pStyle w:val="ConsPlusNormal"/>
        <w:ind w:firstLine="540"/>
        <w:jc w:val="both"/>
      </w:pPr>
      <w:r>
        <w:t>- тяжелое много- и маловодие;</w:t>
      </w:r>
    </w:p>
    <w:p w:rsidR="009E4416" w:rsidRDefault="009E4416">
      <w:pPr>
        <w:pStyle w:val="ConsPlusNormal"/>
        <w:ind w:firstLine="540"/>
        <w:jc w:val="both"/>
      </w:pPr>
      <w:r>
        <w:t xml:space="preserve">- заболевания </w:t>
      </w:r>
      <w:proofErr w:type="gramStart"/>
      <w:r>
        <w:t>сердечно-сосудистой</w:t>
      </w:r>
      <w:proofErr w:type="gramEnd"/>
      <w:r>
        <w:t xml:space="preserve"> системы (ревматические и врожденные пороки сердца вне зависимости от степени недостаточности кровообращения, пролапс митрального клапана с гемодинамическими нарушениями, оперированные пороки сердца, аритмии, миокардиты, </w:t>
      </w:r>
      <w:proofErr w:type="spellStart"/>
      <w:r>
        <w:t>кардиомиопатии</w:t>
      </w:r>
      <w:proofErr w:type="spellEnd"/>
      <w:r>
        <w:t>, хроническая артериальная гипертензия);</w:t>
      </w:r>
    </w:p>
    <w:p w:rsidR="009E4416" w:rsidRDefault="009E4416">
      <w:pPr>
        <w:pStyle w:val="ConsPlusNormal"/>
        <w:ind w:firstLine="540"/>
        <w:jc w:val="both"/>
      </w:pPr>
      <w:r>
        <w:t>- тромбозы, тромбоэмболии и тромбофлебиты в анамнезе и при настоящей беременности;</w:t>
      </w:r>
    </w:p>
    <w:p w:rsidR="009E4416" w:rsidRDefault="009E4416">
      <w:pPr>
        <w:pStyle w:val="ConsPlusNormal"/>
        <w:ind w:firstLine="540"/>
        <w:jc w:val="both"/>
      </w:pPr>
      <w:r>
        <w:t>- заболевания органов дыхания, сопровождающиеся развитием легочной или сердечно-легочной недостаточности;</w:t>
      </w:r>
    </w:p>
    <w:p w:rsidR="009E4416" w:rsidRDefault="009E4416">
      <w:pPr>
        <w:pStyle w:val="ConsPlusNormal"/>
        <w:ind w:firstLine="540"/>
        <w:jc w:val="both"/>
      </w:pPr>
      <w:r>
        <w:t>- диффузные заболевания соединительной ткани, антифосфолипидный синдром;</w:t>
      </w:r>
    </w:p>
    <w:p w:rsidR="009E4416" w:rsidRDefault="009E4416">
      <w:pPr>
        <w:pStyle w:val="ConsPlusNormal"/>
        <w:ind w:firstLine="540"/>
        <w:jc w:val="both"/>
      </w:pPr>
      <w:r>
        <w:t xml:space="preserve">- заболевания почек, сопровождающиеся почечной недостаточностью или артериальной гипертензией, аномалии развития мочевыводящих путей, беременность после </w:t>
      </w:r>
      <w:proofErr w:type="spellStart"/>
      <w:r>
        <w:t>нефрэктомии</w:t>
      </w:r>
      <w:proofErr w:type="spellEnd"/>
      <w:r>
        <w:t>;</w:t>
      </w:r>
    </w:p>
    <w:p w:rsidR="009E4416" w:rsidRDefault="009E4416">
      <w:pPr>
        <w:pStyle w:val="ConsPlusNormal"/>
        <w:ind w:firstLine="540"/>
        <w:jc w:val="both"/>
      </w:pPr>
      <w:r>
        <w:t>- заболевания печени (токсический гепатит, острые и хронические гепатиты, цирроз печени);</w:t>
      </w:r>
    </w:p>
    <w:p w:rsidR="009E4416" w:rsidRDefault="009E4416">
      <w:pPr>
        <w:pStyle w:val="ConsPlusNormal"/>
        <w:ind w:firstLine="540"/>
        <w:jc w:val="both"/>
      </w:pPr>
      <w:r>
        <w:t xml:space="preserve">- эндокринные заболевания (сахарный диабет любой степени компенсации, заболевания щитовидной железы с клиническими признаками </w:t>
      </w:r>
      <w:proofErr w:type="spellStart"/>
      <w:r>
        <w:t>гипо</w:t>
      </w:r>
      <w:proofErr w:type="spellEnd"/>
      <w:r>
        <w:t>- или гиперфункции, хроническая надпочечниковая недостаточность);</w:t>
      </w:r>
    </w:p>
    <w:p w:rsidR="009E4416" w:rsidRDefault="009E4416">
      <w:pPr>
        <w:pStyle w:val="ConsPlusNormal"/>
        <w:ind w:firstLine="540"/>
        <w:jc w:val="both"/>
      </w:pPr>
      <w:r>
        <w:t>- заболевания органов зрения (миопия высокой степени с изменениями на глазном дне, отслойка сетчатки в анамнезе, глаукома);</w:t>
      </w:r>
    </w:p>
    <w:p w:rsidR="009E4416" w:rsidRDefault="009E4416">
      <w:pPr>
        <w:pStyle w:val="ConsPlusNormal"/>
        <w:ind w:firstLine="540"/>
        <w:jc w:val="both"/>
      </w:pPr>
      <w:r>
        <w:t xml:space="preserve">- заболевания крови (гемолитическая и </w:t>
      </w:r>
      <w:proofErr w:type="spellStart"/>
      <w:r>
        <w:t>апластическая</w:t>
      </w:r>
      <w:proofErr w:type="spellEnd"/>
      <w:r>
        <w:t xml:space="preserve"> анемия, тяжелая железодефицитная анемия, </w:t>
      </w:r>
      <w:proofErr w:type="spellStart"/>
      <w:r>
        <w:t>гемобластозы</w:t>
      </w:r>
      <w:proofErr w:type="spellEnd"/>
      <w:r>
        <w:t xml:space="preserve">, тромбоцитопения, болезнь </w:t>
      </w:r>
      <w:proofErr w:type="spellStart"/>
      <w:r>
        <w:t>Виллебранда</w:t>
      </w:r>
      <w:proofErr w:type="spellEnd"/>
      <w:r>
        <w:t>, врожденные дефекты свертывающей системы крови);</w:t>
      </w:r>
    </w:p>
    <w:p w:rsidR="009E4416" w:rsidRDefault="009E4416">
      <w:pPr>
        <w:pStyle w:val="ConsPlusNormal"/>
        <w:ind w:firstLine="540"/>
        <w:jc w:val="both"/>
      </w:pPr>
      <w:r>
        <w:t>- заболевания нервной системы (эпилепсия, рассеянный склероз, нарушения мозгового кровообращения, состояния после перенесенных ишемических и геморрагических инсультов);</w:t>
      </w:r>
    </w:p>
    <w:p w:rsidR="009E4416" w:rsidRDefault="009E4416">
      <w:pPr>
        <w:pStyle w:val="ConsPlusNormal"/>
        <w:ind w:firstLine="540"/>
        <w:jc w:val="both"/>
      </w:pPr>
      <w:r>
        <w:t>- миастения;</w:t>
      </w:r>
    </w:p>
    <w:p w:rsidR="009E4416" w:rsidRDefault="009E4416">
      <w:pPr>
        <w:pStyle w:val="ConsPlusNormal"/>
        <w:ind w:firstLine="540"/>
        <w:jc w:val="both"/>
      </w:pPr>
      <w:r>
        <w:t>- злокачественные новообразования в анамнезе либо выявленные при настоящей беременности вне зависимости от локализации;</w:t>
      </w:r>
    </w:p>
    <w:p w:rsidR="009E4416" w:rsidRDefault="009E4416">
      <w:pPr>
        <w:pStyle w:val="ConsPlusNormal"/>
        <w:ind w:firstLine="540"/>
        <w:jc w:val="both"/>
      </w:pPr>
      <w:r>
        <w:t xml:space="preserve">- сосудистые </w:t>
      </w:r>
      <w:proofErr w:type="spellStart"/>
      <w:r>
        <w:t>мальформации</w:t>
      </w:r>
      <w:proofErr w:type="spellEnd"/>
      <w:r>
        <w:t>, аневризмы сосудов;</w:t>
      </w:r>
    </w:p>
    <w:p w:rsidR="009E4416" w:rsidRDefault="009E4416">
      <w:pPr>
        <w:pStyle w:val="ConsPlusNormal"/>
        <w:ind w:firstLine="540"/>
        <w:jc w:val="both"/>
      </w:pPr>
      <w:r>
        <w:t>- перенесенные в анамнезе черепно-мозговые травмы, травмы позвоночника, таза;</w:t>
      </w:r>
    </w:p>
    <w:p w:rsidR="009E4416" w:rsidRDefault="009E4416">
      <w:pPr>
        <w:pStyle w:val="ConsPlusNormal"/>
        <w:ind w:firstLine="540"/>
        <w:jc w:val="both"/>
      </w:pPr>
      <w:r>
        <w:t>- прочие состояния, угрожающие жизни беременной женщины, при отсутствии противопоказаний для транспортировки.</w:t>
      </w:r>
    </w:p>
    <w:p w:rsidR="009E4416" w:rsidRDefault="009E4416">
      <w:pPr>
        <w:pStyle w:val="ConsPlusNormal"/>
        <w:ind w:firstLine="540"/>
        <w:jc w:val="both"/>
      </w:pPr>
      <w:r>
        <w:t>Перечень показаний для госпитализации беременных женщин и родильниц е гинекологическое отделение стационара III группы:</w:t>
      </w:r>
    </w:p>
    <w:p w:rsidR="009E4416" w:rsidRDefault="009E4416">
      <w:pPr>
        <w:pStyle w:val="ConsPlusNormal"/>
        <w:ind w:firstLine="540"/>
        <w:jc w:val="both"/>
      </w:pPr>
      <w:r>
        <w:t xml:space="preserve">- угрожающий выкидыш в сроке до 22 недель беременности (беременные женщины с индуцированной беременностью, беременностью после ЭКО, после оперативного лечения бесплодия, с </w:t>
      </w:r>
      <w:proofErr w:type="gramStart"/>
      <w:r>
        <w:t>привычным</w:t>
      </w:r>
      <w:proofErr w:type="gramEnd"/>
      <w:r>
        <w:t xml:space="preserve"> </w:t>
      </w:r>
      <w:proofErr w:type="spellStart"/>
      <w:r>
        <w:t>невынашиванием</w:t>
      </w:r>
      <w:proofErr w:type="spellEnd"/>
      <w:r>
        <w:t xml:space="preserve">) при наличии </w:t>
      </w:r>
      <w:proofErr w:type="spellStart"/>
      <w:r>
        <w:t>профилизированных</w:t>
      </w:r>
      <w:proofErr w:type="spellEnd"/>
      <w:r>
        <w:t xml:space="preserve"> палат (отделений </w:t>
      </w:r>
      <w:r>
        <w:lastRenderedPageBreak/>
        <w:t>по лечению угрозы прерывания беременности), в случае отсутствия указанных палат (отделений) женщины госпитализируются в отделения патологии беременности акушерского стационара III группы);</w:t>
      </w:r>
    </w:p>
    <w:p w:rsidR="009E4416" w:rsidRDefault="009E4416">
      <w:pPr>
        <w:pStyle w:val="ConsPlusNormal"/>
        <w:ind w:firstLine="540"/>
        <w:jc w:val="both"/>
      </w:pPr>
      <w:r>
        <w:t xml:space="preserve">- угрожающий выкидыш до 22 недель беременности (беременные женщины с сопутствующими </w:t>
      </w:r>
      <w:proofErr w:type="spellStart"/>
      <w:r>
        <w:t>экстрагенитальными</w:t>
      </w:r>
      <w:proofErr w:type="spellEnd"/>
      <w:r>
        <w:t xml:space="preserve"> заболеваниями) при наличии </w:t>
      </w:r>
      <w:proofErr w:type="spellStart"/>
      <w:r>
        <w:t>профилизированных</w:t>
      </w:r>
      <w:proofErr w:type="spellEnd"/>
      <w:r>
        <w:t xml:space="preserve"> палаты (отделений по лечению угрозы прерывания беременности), в случае отсутствия палат (отделений, женщины госпитализируются в отделения патологии беременности акушерского стационара III группы);</w:t>
      </w:r>
    </w:p>
    <w:p w:rsidR="009E4416" w:rsidRDefault="009E4416">
      <w:pPr>
        <w:pStyle w:val="ConsPlusNormal"/>
        <w:ind w:firstLine="540"/>
        <w:jc w:val="both"/>
      </w:pPr>
      <w:r>
        <w:t xml:space="preserve">- беременные женщины с сопутствующими </w:t>
      </w:r>
      <w:proofErr w:type="spellStart"/>
      <w:r>
        <w:t>экстрагенитальными</w:t>
      </w:r>
      <w:proofErr w:type="spellEnd"/>
      <w:r>
        <w:t xml:space="preserve"> заболеваниями, имеющие медицинские показания для искусственного прерывания беременности (на основании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 социального развития Российской Федерации от 3 декабря 2007 г. N 736 "Об утверждении перечня медицинских показаний для искусственного прерывания беременности");</w:t>
      </w:r>
    </w:p>
    <w:p w:rsidR="009E4416" w:rsidRDefault="009E4416">
      <w:pPr>
        <w:pStyle w:val="ConsPlusNormal"/>
        <w:ind w:firstLine="540"/>
        <w:jc w:val="both"/>
      </w:pPr>
      <w:r>
        <w:t>- осложненный инфицированный и септический аборты;</w:t>
      </w:r>
    </w:p>
    <w:p w:rsidR="009E4416" w:rsidRDefault="009E4416">
      <w:pPr>
        <w:pStyle w:val="ConsPlusNormal"/>
        <w:ind w:firstLine="540"/>
        <w:jc w:val="both"/>
      </w:pPr>
      <w:r>
        <w:t>- осложненные формы послеродовых гнойно-воспалительных заболеваний,</w:t>
      </w:r>
    </w:p>
    <w:p w:rsidR="009E4416" w:rsidRDefault="009E4416">
      <w:pPr>
        <w:pStyle w:val="ConsPlusNormal"/>
        <w:ind w:firstLine="540"/>
        <w:jc w:val="both"/>
      </w:pPr>
      <w:r>
        <w:t>- послеродовые кровотечения,</w:t>
      </w:r>
    </w:p>
    <w:p w:rsidR="009E4416" w:rsidRDefault="009E4416">
      <w:pPr>
        <w:pStyle w:val="ConsPlusNormal"/>
        <w:ind w:firstLine="540"/>
        <w:jc w:val="both"/>
      </w:pPr>
      <w:r>
        <w:t>- доброкачественные опухоли придатков матки;</w:t>
      </w:r>
    </w:p>
    <w:p w:rsidR="009E4416" w:rsidRDefault="009E4416">
      <w:pPr>
        <w:pStyle w:val="ConsPlusNormal"/>
        <w:ind w:firstLine="540"/>
        <w:jc w:val="both"/>
      </w:pPr>
      <w:r>
        <w:t>- доброкачественные опухоли матки.</w:t>
      </w:r>
    </w:p>
    <w:p w:rsidR="009E4416" w:rsidRDefault="009E4416">
      <w:pPr>
        <w:pStyle w:val="ConsPlusNormal"/>
        <w:ind w:firstLine="540"/>
        <w:jc w:val="both"/>
      </w:pPr>
    </w:p>
    <w:p w:rsidR="009E4416" w:rsidRDefault="009E4416">
      <w:pPr>
        <w:pStyle w:val="ConsPlusNormal"/>
        <w:ind w:firstLine="540"/>
        <w:jc w:val="both"/>
        <w:outlineLvl w:val="2"/>
      </w:pPr>
      <w:r>
        <w:t>ПОЛОЖЕНИЕ 2.</w:t>
      </w:r>
    </w:p>
    <w:p w:rsidR="009E4416" w:rsidRDefault="009E4416">
      <w:pPr>
        <w:pStyle w:val="ConsPlusNormal"/>
        <w:ind w:firstLine="540"/>
        <w:jc w:val="both"/>
      </w:pPr>
    </w:p>
    <w:p w:rsidR="009E4416" w:rsidRDefault="009E4416">
      <w:pPr>
        <w:pStyle w:val="ConsPlusNormal"/>
        <w:ind w:firstLine="540"/>
        <w:jc w:val="both"/>
      </w:pPr>
      <w:r>
        <w:t>Медицинская эвакуация беременных женщин группы риска и родильниц осуществляется только санитарным медицинским транспортом (наземным или авиа) в зависимости от тяжести состояния пациентки и расстояния и в сопровождении медицинского персонала.</w:t>
      </w:r>
    </w:p>
    <w:p w:rsidR="009E4416" w:rsidRDefault="009E4416">
      <w:pPr>
        <w:pStyle w:val="ConsPlusNormal"/>
        <w:ind w:firstLine="540"/>
        <w:jc w:val="both"/>
      </w:pPr>
      <w:r>
        <w:t>Стандарт оснащения санитарного транспорта и выездной бригады должен соответствовать ГОСТам, регламентирующим оснащение санитарного транспорта класса</w:t>
      </w:r>
      <w:proofErr w:type="gramStart"/>
      <w:r>
        <w:t xml:space="preserve"> С</w:t>
      </w:r>
      <w:proofErr w:type="gramEnd"/>
      <w:r>
        <w:t xml:space="preserve">, и требованиям, утвержденным приказами Минздрава России от 1 ноября 2012 г. </w:t>
      </w:r>
      <w:hyperlink r:id="rId10" w:history="1">
        <w:r>
          <w:rPr>
            <w:color w:val="0000FF"/>
          </w:rPr>
          <w:t>N 572н</w:t>
        </w:r>
      </w:hyperlink>
      <w:r>
        <w:t xml:space="preserve">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 и от 20 июня 2013 г. </w:t>
      </w:r>
      <w:hyperlink r:id="rId11" w:history="1">
        <w:r>
          <w:rPr>
            <w:color w:val="0000FF"/>
          </w:rPr>
          <w:t>N 388н</w:t>
        </w:r>
      </w:hyperlink>
      <w:r>
        <w:t xml:space="preserve"> "Об утверждении Порядка оказания скорой, в том числе скорой специализированной, медицинской помощи".</w:t>
      </w:r>
    </w:p>
    <w:p w:rsidR="009E4416" w:rsidRDefault="009E4416">
      <w:pPr>
        <w:pStyle w:val="ConsPlusNormal"/>
        <w:ind w:firstLine="540"/>
        <w:jc w:val="both"/>
      </w:pPr>
      <w:r>
        <w:t xml:space="preserve">Независимо от уровня сертификации и степени владения навыками, сотрудники эвакуационной бригады должны обладать общими знаниями и опытом лечения критических состояний. Кроме того, для работы с пациентками этой группы необходимы знания физиологии родов и родоразрешения, опыт применения лекарственных препаратов во время беременности и родов, знакомство с </w:t>
      </w:r>
      <w:proofErr w:type="spellStart"/>
      <w:r>
        <w:t>кардиомониторингом</w:t>
      </w:r>
      <w:proofErr w:type="spellEnd"/>
      <w:r>
        <w:t xml:space="preserve"> плода и навык интерпретации его данных, компетентность в проведении реанимационного пособия новорожденным.</w:t>
      </w:r>
    </w:p>
    <w:p w:rsidR="009E4416" w:rsidRDefault="009E4416">
      <w:pPr>
        <w:pStyle w:val="ConsPlusNormal"/>
        <w:ind w:firstLine="540"/>
        <w:jc w:val="both"/>
      </w:pPr>
    </w:p>
    <w:p w:rsidR="009E4416" w:rsidRDefault="009E4416">
      <w:pPr>
        <w:pStyle w:val="ConsPlusNormal"/>
        <w:ind w:firstLine="540"/>
        <w:jc w:val="both"/>
        <w:outlineLvl w:val="2"/>
      </w:pPr>
      <w:r>
        <w:t>ПОЛОЖЕНИЕ 3.</w:t>
      </w:r>
    </w:p>
    <w:p w:rsidR="009E4416" w:rsidRDefault="009E4416">
      <w:pPr>
        <w:pStyle w:val="ConsPlusNormal"/>
        <w:ind w:firstLine="540"/>
        <w:jc w:val="both"/>
      </w:pPr>
    </w:p>
    <w:p w:rsidR="009E4416" w:rsidRDefault="009E4416">
      <w:pPr>
        <w:pStyle w:val="ConsPlusNormal"/>
        <w:ind w:firstLine="540"/>
        <w:jc w:val="both"/>
      </w:pPr>
      <w:r>
        <w:t>Критические состояния у пациенток акушерского профиля требуют обязательной медицинской эвакуации в родильный дом, перинатальный центр и многопрофильные ЛПУ, имеющие в своем составе отделения анестезиологии и реанимации. К основным состояниям и заболеваниям, требующим проведения мероприятий по реанимации и интенсивной терапии женщин в период беременности, родов и в послеродовой период, относятся:</w:t>
      </w:r>
    </w:p>
    <w:p w:rsidR="009E4416" w:rsidRDefault="009E4416">
      <w:pPr>
        <w:pStyle w:val="ConsPlusNormal"/>
        <w:ind w:firstLine="540"/>
        <w:jc w:val="both"/>
      </w:pPr>
      <w:r>
        <w:t xml:space="preserve">- острые расстройства гемодинамики различной этиологии (острая сердечно-сосудистая недостаточность, </w:t>
      </w:r>
      <w:proofErr w:type="spellStart"/>
      <w:r>
        <w:t>гиповолемический</w:t>
      </w:r>
      <w:proofErr w:type="spellEnd"/>
      <w:r>
        <w:t xml:space="preserve"> шок, септический шок, кардиогенный шок, травматический шок);</w:t>
      </w:r>
    </w:p>
    <w:p w:rsidR="009E4416" w:rsidRDefault="009E4416">
      <w:pPr>
        <w:pStyle w:val="ConsPlusNormal"/>
        <w:ind w:firstLine="540"/>
        <w:jc w:val="both"/>
      </w:pPr>
      <w:r>
        <w:t>- пр</w:t>
      </w:r>
      <w:proofErr w:type="gramStart"/>
      <w:r>
        <w:t>е-</w:t>
      </w:r>
      <w:proofErr w:type="gramEnd"/>
      <w:r>
        <w:t xml:space="preserve"> и эклампсия;</w:t>
      </w:r>
    </w:p>
    <w:p w:rsidR="009E4416" w:rsidRDefault="009E4416">
      <w:pPr>
        <w:pStyle w:val="ConsPlusNormal"/>
        <w:ind w:firstLine="540"/>
        <w:jc w:val="both"/>
      </w:pPr>
      <w:r>
        <w:t>- HELLP-синдром;</w:t>
      </w:r>
    </w:p>
    <w:p w:rsidR="009E4416" w:rsidRDefault="009E4416">
      <w:pPr>
        <w:pStyle w:val="ConsPlusNormal"/>
        <w:ind w:firstLine="540"/>
        <w:jc w:val="both"/>
      </w:pPr>
      <w:r>
        <w:t xml:space="preserve">- </w:t>
      </w:r>
      <w:proofErr w:type="gramStart"/>
      <w:r>
        <w:t>острый</w:t>
      </w:r>
      <w:proofErr w:type="gramEnd"/>
      <w:r>
        <w:t xml:space="preserve"> жировой </w:t>
      </w:r>
      <w:proofErr w:type="spellStart"/>
      <w:r>
        <w:t>гепатоз</w:t>
      </w:r>
      <w:proofErr w:type="spellEnd"/>
      <w:r>
        <w:t xml:space="preserve"> беременных;</w:t>
      </w:r>
    </w:p>
    <w:p w:rsidR="009E4416" w:rsidRDefault="009E4416">
      <w:pPr>
        <w:pStyle w:val="ConsPlusNormal"/>
        <w:ind w:firstLine="540"/>
        <w:jc w:val="both"/>
      </w:pPr>
      <w:r>
        <w:t>- ДВС-синдром;</w:t>
      </w:r>
    </w:p>
    <w:p w:rsidR="009E4416" w:rsidRDefault="009E4416">
      <w:pPr>
        <w:pStyle w:val="ConsPlusNormal"/>
        <w:ind w:firstLine="540"/>
        <w:jc w:val="both"/>
      </w:pPr>
      <w:r>
        <w:t>- послеродовой сепсис;</w:t>
      </w:r>
    </w:p>
    <w:p w:rsidR="009E4416" w:rsidRDefault="009E4416">
      <w:pPr>
        <w:pStyle w:val="ConsPlusNormal"/>
        <w:ind w:firstLine="540"/>
        <w:jc w:val="both"/>
      </w:pPr>
      <w:r>
        <w:t>- сепсис во время беременности любой этиологии;</w:t>
      </w:r>
    </w:p>
    <w:p w:rsidR="009E4416" w:rsidRDefault="009E4416">
      <w:pPr>
        <w:pStyle w:val="ConsPlusNormal"/>
        <w:ind w:firstLine="540"/>
        <w:jc w:val="both"/>
      </w:pPr>
      <w:r>
        <w:lastRenderedPageBreak/>
        <w:t xml:space="preserve">- ятрогенные осложнения (осложнения анестезии, </w:t>
      </w:r>
      <w:proofErr w:type="spellStart"/>
      <w:r>
        <w:t>трансфузионные</w:t>
      </w:r>
      <w:proofErr w:type="spellEnd"/>
      <w:r>
        <w:t xml:space="preserve"> осложнения и так далее);</w:t>
      </w:r>
    </w:p>
    <w:p w:rsidR="009E4416" w:rsidRDefault="009E4416">
      <w:pPr>
        <w:pStyle w:val="ConsPlusNormal"/>
        <w:ind w:firstLine="540"/>
        <w:jc w:val="both"/>
      </w:pPr>
      <w:r>
        <w:t>- пороки сердца с нарушением кровообращения I степени, легочной гипертензией или другими проявлениями декомпенсации;</w:t>
      </w:r>
    </w:p>
    <w:p w:rsidR="009E4416" w:rsidRDefault="009E4416">
      <w:pPr>
        <w:pStyle w:val="ConsPlusNormal"/>
        <w:ind w:firstLine="540"/>
        <w:jc w:val="both"/>
      </w:pPr>
      <w:r>
        <w:t xml:space="preserve">- миокардиодистрофия, </w:t>
      </w:r>
      <w:proofErr w:type="spellStart"/>
      <w:r>
        <w:t>кардиомиопатия</w:t>
      </w:r>
      <w:proofErr w:type="spellEnd"/>
      <w:r>
        <w:t xml:space="preserve"> с нарушениями ритма или недостаточностью кровообращения;</w:t>
      </w:r>
    </w:p>
    <w:p w:rsidR="009E4416" w:rsidRDefault="009E4416">
      <w:pPr>
        <w:pStyle w:val="ConsPlusNormal"/>
        <w:ind w:firstLine="540"/>
        <w:jc w:val="both"/>
      </w:pPr>
      <w:r>
        <w:t xml:space="preserve">- сахарный диабет с трудно корригируемым уровнем сахара в крови и склонностью к </w:t>
      </w:r>
      <w:proofErr w:type="spellStart"/>
      <w:r>
        <w:t>кетоацидозу</w:t>
      </w:r>
      <w:proofErr w:type="spellEnd"/>
      <w:r>
        <w:t>;</w:t>
      </w:r>
    </w:p>
    <w:p w:rsidR="009E4416" w:rsidRDefault="009E4416">
      <w:pPr>
        <w:pStyle w:val="ConsPlusNormal"/>
        <w:ind w:firstLine="540"/>
        <w:jc w:val="both"/>
      </w:pPr>
      <w:r>
        <w:t>- тяжелая анемия любого генеза;</w:t>
      </w:r>
    </w:p>
    <w:p w:rsidR="009E4416" w:rsidRDefault="009E4416">
      <w:pPr>
        <w:pStyle w:val="ConsPlusNormal"/>
        <w:ind w:firstLine="540"/>
        <w:jc w:val="both"/>
      </w:pPr>
      <w:r>
        <w:t>- тромбоцитопения любого происхождения;</w:t>
      </w:r>
    </w:p>
    <w:p w:rsidR="009E4416" w:rsidRDefault="009E4416">
      <w:pPr>
        <w:pStyle w:val="ConsPlusNormal"/>
        <w:ind w:firstLine="540"/>
        <w:jc w:val="both"/>
      </w:pPr>
      <w:r>
        <w:t>- острые нарушения мозгового кровообращения, кровоизлияния в мозг;</w:t>
      </w:r>
    </w:p>
    <w:p w:rsidR="009E4416" w:rsidRDefault="009E4416">
      <w:pPr>
        <w:pStyle w:val="ConsPlusNormal"/>
        <w:ind w:firstLine="540"/>
        <w:jc w:val="both"/>
      </w:pPr>
      <w:r>
        <w:t>- тяжелая форма эпилепсии;</w:t>
      </w:r>
    </w:p>
    <w:p w:rsidR="009E4416" w:rsidRDefault="009E4416">
      <w:pPr>
        <w:pStyle w:val="ConsPlusNormal"/>
        <w:ind w:firstLine="540"/>
        <w:jc w:val="both"/>
      </w:pPr>
      <w:r>
        <w:t>- миастения;</w:t>
      </w:r>
    </w:p>
    <w:p w:rsidR="009E4416" w:rsidRDefault="009E4416">
      <w:pPr>
        <w:pStyle w:val="ConsPlusNormal"/>
        <w:ind w:firstLine="540"/>
        <w:jc w:val="both"/>
      </w:pPr>
      <w:r>
        <w:t>- острые расстройства функций жизненно важных органов и систем (центральной нервной системы, паренхиматозных органов), острые нарушения обменных процессов.</w:t>
      </w:r>
    </w:p>
    <w:p w:rsidR="009E4416" w:rsidRDefault="009E4416">
      <w:pPr>
        <w:pStyle w:val="ConsPlusNormal"/>
        <w:ind w:firstLine="540"/>
        <w:jc w:val="both"/>
      </w:pPr>
      <w:r>
        <w:t>Транспортабельность данной категории пациенток зависит от конкретной клинической ситуации, оценивается и осуществляется только врачом анестезиологом-реаниматологом. Начатая на месте интенсивная терапия продолжается во время транспортировки.</w:t>
      </w:r>
    </w:p>
    <w:p w:rsidR="009E4416" w:rsidRDefault="009E4416">
      <w:pPr>
        <w:pStyle w:val="ConsPlusNormal"/>
        <w:jc w:val="center"/>
      </w:pPr>
    </w:p>
    <w:p w:rsidR="009E4416" w:rsidRDefault="009E4416">
      <w:pPr>
        <w:pStyle w:val="ConsPlusNormal"/>
        <w:ind w:firstLine="540"/>
        <w:jc w:val="both"/>
        <w:outlineLvl w:val="2"/>
      </w:pPr>
      <w:r>
        <w:t>ПОЛОЖЕНИЕ 4.</w:t>
      </w:r>
    </w:p>
    <w:p w:rsidR="009E4416" w:rsidRDefault="009E4416">
      <w:pPr>
        <w:pStyle w:val="ConsPlusNormal"/>
        <w:ind w:firstLine="540"/>
        <w:jc w:val="both"/>
      </w:pPr>
    </w:p>
    <w:p w:rsidR="009E4416" w:rsidRDefault="009E4416">
      <w:pPr>
        <w:pStyle w:val="ConsPlusNormal"/>
        <w:ind w:firstLine="540"/>
        <w:jc w:val="both"/>
      </w:pPr>
      <w:r>
        <w:t xml:space="preserve">При определении </w:t>
      </w:r>
      <w:proofErr w:type="spellStart"/>
      <w:r>
        <w:t>нетранспортабельности</w:t>
      </w:r>
      <w:proofErr w:type="spellEnd"/>
      <w:r>
        <w:t xml:space="preserve"> пациентки акушерского профиля необходимо обеспечить адекватный уровень оказания помощи на месте (консультация смежных специалистов, оперативные вмешательства, протезирование жизненно важных функций организма (ИВЛ, диализ и т.д.), лекарственное обеспечение).</w:t>
      </w:r>
    </w:p>
    <w:p w:rsidR="009E4416" w:rsidRDefault="009E4416">
      <w:pPr>
        <w:pStyle w:val="ConsPlusNormal"/>
        <w:ind w:firstLine="540"/>
        <w:jc w:val="both"/>
      </w:pPr>
      <w:r>
        <w:t>К абсолютным противопоказаниям к медицинской эвакуации молено отнести:</w:t>
      </w:r>
    </w:p>
    <w:p w:rsidR="009E4416" w:rsidRDefault="009E4416">
      <w:pPr>
        <w:pStyle w:val="ConsPlusNormal"/>
        <w:ind w:firstLine="540"/>
        <w:jc w:val="both"/>
      </w:pPr>
      <w:r>
        <w:t xml:space="preserve">- </w:t>
      </w:r>
      <w:proofErr w:type="spellStart"/>
      <w:r>
        <w:t>агональное</w:t>
      </w:r>
      <w:proofErr w:type="spellEnd"/>
      <w:r>
        <w:t xml:space="preserve"> состояние пациентки;</w:t>
      </w:r>
    </w:p>
    <w:p w:rsidR="009E4416" w:rsidRDefault="009E4416">
      <w:pPr>
        <w:pStyle w:val="ConsPlusNormal"/>
        <w:ind w:firstLine="540"/>
        <w:jc w:val="both"/>
      </w:pPr>
      <w:r>
        <w:t>- несостоятельность хирургического гемостаза, продолжающееся кровотечение;</w:t>
      </w:r>
    </w:p>
    <w:p w:rsidR="009E4416" w:rsidRDefault="009E4416">
      <w:pPr>
        <w:pStyle w:val="ConsPlusNormal"/>
        <w:ind w:firstLine="540"/>
        <w:jc w:val="both"/>
      </w:pPr>
      <w:r>
        <w:t>- отек головного мозга с прогрессированием дислокационного синдрома;</w:t>
      </w:r>
    </w:p>
    <w:p w:rsidR="009E4416" w:rsidRDefault="009E4416">
      <w:pPr>
        <w:pStyle w:val="ConsPlusNormal"/>
        <w:ind w:firstLine="540"/>
        <w:jc w:val="both"/>
      </w:pPr>
      <w:r>
        <w:t>- прогрессирующая отслойка плаценты;</w:t>
      </w:r>
    </w:p>
    <w:p w:rsidR="009E4416" w:rsidRDefault="009E4416">
      <w:pPr>
        <w:pStyle w:val="ConsPlusNormal"/>
        <w:ind w:firstLine="540"/>
        <w:jc w:val="both"/>
      </w:pPr>
      <w:r>
        <w:t>- рефрактерный шок любого генеза;</w:t>
      </w:r>
    </w:p>
    <w:p w:rsidR="009E4416" w:rsidRDefault="009E4416">
      <w:pPr>
        <w:pStyle w:val="ConsPlusNormal"/>
        <w:ind w:firstLine="540"/>
        <w:jc w:val="both"/>
      </w:pPr>
      <w:r>
        <w:t>- рефрактерная к ИВЛ декомпенсированная дыхательная недостаточность при невозможности обеспечения ЭКМО;</w:t>
      </w:r>
    </w:p>
    <w:p w:rsidR="009E4416" w:rsidRDefault="009E4416">
      <w:pPr>
        <w:pStyle w:val="ConsPlusNormal"/>
        <w:ind w:firstLine="540"/>
        <w:jc w:val="both"/>
      </w:pPr>
      <w:r>
        <w:t>- острые дислокационные синдромы в грудной клетке до возможности их разрешения.</w:t>
      </w:r>
    </w:p>
    <w:p w:rsidR="009E4416" w:rsidRDefault="009E4416">
      <w:pPr>
        <w:pStyle w:val="ConsPlusNormal"/>
        <w:ind w:firstLine="540"/>
        <w:jc w:val="both"/>
      </w:pPr>
    </w:p>
    <w:p w:rsidR="009E4416" w:rsidRDefault="009E4416">
      <w:pPr>
        <w:pStyle w:val="ConsPlusNormal"/>
        <w:ind w:firstLine="540"/>
        <w:jc w:val="both"/>
        <w:outlineLvl w:val="2"/>
      </w:pPr>
      <w:r>
        <w:t>ПОЛОЖЕНИЕ 5.</w:t>
      </w:r>
    </w:p>
    <w:p w:rsidR="009E4416" w:rsidRDefault="009E4416">
      <w:pPr>
        <w:pStyle w:val="ConsPlusNormal"/>
        <w:ind w:firstLine="540"/>
        <w:jc w:val="both"/>
      </w:pPr>
    </w:p>
    <w:p w:rsidR="009E4416" w:rsidRDefault="009E4416">
      <w:pPr>
        <w:pStyle w:val="ConsPlusNormal"/>
        <w:ind w:firstLine="540"/>
        <w:jc w:val="both"/>
      </w:pPr>
      <w:r>
        <w:t>При медицинской эвакуации ЛПУ, которое отправляет "от себя" и бригада, которая будет осуществлять транспортировку должны определить, к какой группе можно отнести пациентку и обеспечить максимальную безопасность (табл. 1).</w:t>
      </w:r>
    </w:p>
    <w:p w:rsidR="009E4416" w:rsidRDefault="009E4416">
      <w:pPr>
        <w:sectPr w:rsidR="009E4416" w:rsidSect="00CB02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4416" w:rsidRDefault="009E4416">
      <w:pPr>
        <w:pStyle w:val="ConsPlusNormal"/>
        <w:ind w:firstLine="540"/>
        <w:jc w:val="both"/>
      </w:pPr>
    </w:p>
    <w:p w:rsidR="009E4416" w:rsidRDefault="009E4416">
      <w:pPr>
        <w:pStyle w:val="ConsPlusNormal"/>
        <w:jc w:val="right"/>
      </w:pPr>
      <w:r>
        <w:t>Таблица 1</w:t>
      </w:r>
    </w:p>
    <w:p w:rsidR="009E4416" w:rsidRDefault="009E4416">
      <w:pPr>
        <w:pStyle w:val="ConsPlusNormal"/>
        <w:ind w:firstLine="540"/>
        <w:jc w:val="both"/>
      </w:pPr>
    </w:p>
    <w:p w:rsidR="009E4416" w:rsidRDefault="009E4416">
      <w:pPr>
        <w:pStyle w:val="ConsPlusNormal"/>
        <w:jc w:val="center"/>
      </w:pPr>
      <w:r>
        <w:t>Группы пациенток и условия медицинской эвакуации</w:t>
      </w:r>
    </w:p>
    <w:p w:rsidR="009E4416" w:rsidRDefault="009E441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0"/>
        <w:gridCol w:w="3410"/>
        <w:gridCol w:w="4570"/>
      </w:tblGrid>
      <w:tr w:rsidR="009E4416">
        <w:tc>
          <w:tcPr>
            <w:tcW w:w="1440" w:type="dxa"/>
          </w:tcPr>
          <w:p w:rsidR="009E4416" w:rsidRDefault="009E4416">
            <w:pPr>
              <w:pStyle w:val="ConsPlusNormal"/>
              <w:jc w:val="center"/>
            </w:pPr>
            <w:r>
              <w:t>Группа пациенток</w:t>
            </w:r>
          </w:p>
        </w:tc>
        <w:tc>
          <w:tcPr>
            <w:tcW w:w="3410" w:type="dxa"/>
          </w:tcPr>
          <w:p w:rsidR="009E4416" w:rsidRDefault="009E4416">
            <w:pPr>
              <w:pStyle w:val="ConsPlusNormal"/>
              <w:jc w:val="center"/>
            </w:pPr>
            <w:r>
              <w:t xml:space="preserve">Причина </w:t>
            </w:r>
            <w:proofErr w:type="spellStart"/>
            <w:r>
              <w:t>межгоспитальной</w:t>
            </w:r>
            <w:proofErr w:type="spellEnd"/>
            <w:r>
              <w:t xml:space="preserve"> транспортировки</w:t>
            </w:r>
          </w:p>
        </w:tc>
        <w:tc>
          <w:tcPr>
            <w:tcW w:w="4570" w:type="dxa"/>
          </w:tcPr>
          <w:p w:rsidR="009E4416" w:rsidRDefault="009E4416">
            <w:pPr>
              <w:pStyle w:val="ConsPlusNormal"/>
              <w:jc w:val="center"/>
            </w:pPr>
            <w:r>
              <w:t>Мероприятия</w:t>
            </w:r>
          </w:p>
        </w:tc>
      </w:tr>
      <w:tr w:rsidR="009E4416">
        <w:tc>
          <w:tcPr>
            <w:tcW w:w="1440" w:type="dxa"/>
          </w:tcPr>
          <w:p w:rsidR="009E4416" w:rsidRDefault="009E4416">
            <w:pPr>
              <w:pStyle w:val="ConsPlusNormal"/>
            </w:pPr>
            <w:r>
              <w:t>Группа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410" w:type="dxa"/>
          </w:tcPr>
          <w:p w:rsidR="009E4416" w:rsidRDefault="009E4416">
            <w:pPr>
              <w:pStyle w:val="ConsPlusNormal"/>
            </w:pPr>
            <w:r>
              <w:t>Регламентирующие нормативные правовые акты</w:t>
            </w:r>
          </w:p>
        </w:tc>
        <w:tc>
          <w:tcPr>
            <w:tcW w:w="4570" w:type="dxa"/>
          </w:tcPr>
          <w:p w:rsidR="009E4416" w:rsidRDefault="009E4416">
            <w:pPr>
              <w:pStyle w:val="ConsPlusNormal"/>
            </w:pPr>
            <w:r>
              <w:t>Любой санитарный транспорт. Автомобили класса</w:t>
            </w:r>
            <w:proofErr w:type="gramStart"/>
            <w:r>
              <w:t xml:space="preserve"> А</w:t>
            </w:r>
            <w:proofErr w:type="gramEnd"/>
            <w:r>
              <w:t xml:space="preserve"> и В.</w:t>
            </w:r>
          </w:p>
          <w:p w:rsidR="009E4416" w:rsidRDefault="009E4416">
            <w:pPr>
              <w:pStyle w:val="ConsPlusNormal"/>
            </w:pPr>
            <w:r>
              <w:t xml:space="preserve">Не требуется </w:t>
            </w:r>
            <w:proofErr w:type="spellStart"/>
            <w:r>
              <w:t>предтранспортная</w:t>
            </w:r>
            <w:proofErr w:type="spellEnd"/>
            <w:r>
              <w:t xml:space="preserve"> подготовка, мониторинг жизненно важных функций организма и проведение лекарственной терапии.</w:t>
            </w:r>
          </w:p>
          <w:p w:rsidR="009E4416" w:rsidRDefault="009E4416">
            <w:pPr>
              <w:pStyle w:val="ConsPlusNormal"/>
            </w:pPr>
            <w:r>
              <w:t xml:space="preserve">Достаточный уровень сопровождения - фельдшерская или врачебная </w:t>
            </w:r>
            <w:proofErr w:type="spellStart"/>
            <w:r>
              <w:t>общепрофильная</w:t>
            </w:r>
            <w:proofErr w:type="spellEnd"/>
            <w:r>
              <w:t xml:space="preserve"> выездная бригада скорой медицинской помощи.</w:t>
            </w:r>
          </w:p>
        </w:tc>
      </w:tr>
      <w:tr w:rsidR="009E4416">
        <w:tc>
          <w:tcPr>
            <w:tcW w:w="1440" w:type="dxa"/>
          </w:tcPr>
          <w:p w:rsidR="009E4416" w:rsidRDefault="009E4416">
            <w:pPr>
              <w:pStyle w:val="ConsPlusNormal"/>
            </w:pPr>
            <w:r>
              <w:t>Группа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3410" w:type="dxa"/>
          </w:tcPr>
          <w:p w:rsidR="009E4416" w:rsidRDefault="009E4416">
            <w:pPr>
              <w:pStyle w:val="ConsPlusNormal"/>
            </w:pPr>
            <w:r>
              <w:t>Нормативные правовые акты, регламентирующие проведение мероприятий по реанимации и интенсивной терапии женщин в период беременности, родов и в послеродовой период</w:t>
            </w:r>
          </w:p>
        </w:tc>
        <w:tc>
          <w:tcPr>
            <w:tcW w:w="4570" w:type="dxa"/>
          </w:tcPr>
          <w:p w:rsidR="009E4416" w:rsidRDefault="009E4416">
            <w:pPr>
              <w:pStyle w:val="ConsPlusNormal"/>
            </w:pPr>
            <w:r>
              <w:t>Специализированная выездная бригада скорой медицинской помощи анестезиологии-реанимации. Автомобиль класса С.</w:t>
            </w:r>
          </w:p>
          <w:p w:rsidR="009E4416" w:rsidRDefault="009E4416">
            <w:pPr>
              <w:pStyle w:val="ConsPlusNormal"/>
            </w:pPr>
            <w:r>
              <w:t xml:space="preserve">Требуется </w:t>
            </w:r>
            <w:proofErr w:type="spellStart"/>
            <w:r>
              <w:t>предтранспортная</w:t>
            </w:r>
            <w:proofErr w:type="spellEnd"/>
            <w:r>
              <w:t xml:space="preserve"> подготовка.</w:t>
            </w:r>
          </w:p>
          <w:p w:rsidR="009E4416" w:rsidRDefault="009E4416">
            <w:pPr>
              <w:pStyle w:val="ConsPlusNormal"/>
            </w:pPr>
            <w:r>
              <w:t xml:space="preserve">Обязательный мониторинг: АД, ЧСС, </w:t>
            </w:r>
            <w:proofErr w:type="spellStart"/>
            <w:r>
              <w:t>пульсоксиметрия</w:t>
            </w:r>
            <w:proofErr w:type="spellEnd"/>
            <w:r>
              <w:t xml:space="preserve">, ЧСС плода. При необходимости ЭКГ, </w:t>
            </w:r>
            <w:proofErr w:type="spellStart"/>
            <w:r>
              <w:t>капнометрия</w:t>
            </w:r>
            <w:proofErr w:type="spellEnd"/>
            <w:r>
              <w:t>, температура тела, диурез.</w:t>
            </w:r>
          </w:p>
          <w:p w:rsidR="009E4416" w:rsidRDefault="009E4416">
            <w:pPr>
              <w:pStyle w:val="ConsPlusNormal"/>
            </w:pPr>
            <w:r>
              <w:t xml:space="preserve">Должна быть возможность проведения ИВЛ и </w:t>
            </w:r>
            <w:proofErr w:type="spellStart"/>
            <w:r>
              <w:t>микроструйного</w:t>
            </w:r>
            <w:proofErr w:type="spellEnd"/>
            <w:r>
              <w:t xml:space="preserve"> введения препаратов, </w:t>
            </w:r>
            <w:proofErr w:type="spellStart"/>
            <w:r>
              <w:t>инфузионной</w:t>
            </w:r>
            <w:proofErr w:type="spellEnd"/>
            <w:r>
              <w:t xml:space="preserve"> терапии, обезболивания и </w:t>
            </w:r>
            <w:proofErr w:type="spellStart"/>
            <w:r>
              <w:t>седации</w:t>
            </w:r>
            <w:proofErr w:type="spellEnd"/>
            <w:r>
              <w:t>.</w:t>
            </w:r>
          </w:p>
          <w:p w:rsidR="009E4416" w:rsidRDefault="009E4416">
            <w:pPr>
              <w:pStyle w:val="ConsPlusNormal"/>
            </w:pPr>
            <w:r>
              <w:t>Обязательное сопровождение: врач анестезиолог-реаниматолог, врач акушер-гинеколог.</w:t>
            </w:r>
          </w:p>
        </w:tc>
      </w:tr>
      <w:tr w:rsidR="009E4416">
        <w:tc>
          <w:tcPr>
            <w:tcW w:w="1440" w:type="dxa"/>
          </w:tcPr>
          <w:p w:rsidR="009E4416" w:rsidRDefault="009E4416">
            <w:pPr>
              <w:pStyle w:val="ConsPlusNormal"/>
            </w:pPr>
            <w:r>
              <w:lastRenderedPageBreak/>
              <w:t>Группа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3410" w:type="dxa"/>
          </w:tcPr>
          <w:p w:rsidR="009E4416" w:rsidRDefault="009E4416">
            <w:pPr>
              <w:pStyle w:val="ConsPlusNormal"/>
            </w:pPr>
            <w:r>
              <w:t>Развитие угрожающего жизни состояния (остановка сердца, аритмия, ТЭЛА, кровотечение, эклампсия, кома, травма и т.д.) в амбулаторных условиях или вне лечебного учреждения. Отказ от транспортировки в ЛПУ - только констатация смерти.</w:t>
            </w:r>
          </w:p>
        </w:tc>
        <w:tc>
          <w:tcPr>
            <w:tcW w:w="4570" w:type="dxa"/>
          </w:tcPr>
          <w:p w:rsidR="009E4416" w:rsidRDefault="009E4416">
            <w:pPr>
              <w:pStyle w:val="ConsPlusNormal"/>
            </w:pPr>
            <w:r>
              <w:t xml:space="preserve">Любой санитарный транспорт. Главная цель - максимально быстрая доставка в </w:t>
            </w:r>
            <w:proofErr w:type="gramStart"/>
            <w:r>
              <w:t>ближайшее</w:t>
            </w:r>
            <w:proofErr w:type="gramEnd"/>
            <w:r>
              <w:t xml:space="preserve"> ЛПУ (хирургический стационар, роддом).</w:t>
            </w:r>
          </w:p>
          <w:p w:rsidR="009E4416" w:rsidRDefault="009E4416">
            <w:pPr>
              <w:pStyle w:val="ConsPlusNormal"/>
            </w:pPr>
            <w:r>
              <w:t>При необходимости - проведение сердечно-легочной реанимации во время транспортировки. Родоразрешение может быть проведено в любом ЛПУ.</w:t>
            </w:r>
          </w:p>
          <w:p w:rsidR="009E4416" w:rsidRDefault="009E4416">
            <w:pPr>
              <w:pStyle w:val="ConsPlusNormal"/>
            </w:pPr>
            <w:r>
              <w:t>Максимально быстрое консультирование из ЛПУ III группы и обеспечение необходимого уровня медицинской помощи на месте.</w:t>
            </w:r>
          </w:p>
          <w:p w:rsidR="009E4416" w:rsidRDefault="009E4416">
            <w:pPr>
              <w:pStyle w:val="ConsPlusNormal"/>
            </w:pPr>
            <w:r>
              <w:t xml:space="preserve">Уровень сопровождения - все медицинские работники. При необходимости дальнейшей </w:t>
            </w:r>
            <w:proofErr w:type="spellStart"/>
            <w:r>
              <w:t>перегоспитализации</w:t>
            </w:r>
            <w:proofErr w:type="spellEnd"/>
            <w:r>
              <w:t xml:space="preserve"> - как пациенток группы Б.</w:t>
            </w:r>
          </w:p>
        </w:tc>
      </w:tr>
    </w:tbl>
    <w:p w:rsidR="009E4416" w:rsidRDefault="009E4416">
      <w:pPr>
        <w:sectPr w:rsidR="009E441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E4416" w:rsidRDefault="009E4416">
      <w:pPr>
        <w:pStyle w:val="ConsPlusNormal"/>
        <w:ind w:firstLine="540"/>
        <w:jc w:val="both"/>
      </w:pPr>
    </w:p>
    <w:p w:rsidR="009E4416" w:rsidRDefault="009E4416">
      <w:pPr>
        <w:pStyle w:val="ConsPlusNormal"/>
        <w:ind w:firstLine="540"/>
        <w:jc w:val="both"/>
        <w:outlineLvl w:val="2"/>
      </w:pPr>
      <w:r>
        <w:t>ПОЛОЖЕНИЕ 6.</w:t>
      </w:r>
    </w:p>
    <w:p w:rsidR="009E4416" w:rsidRDefault="009E4416">
      <w:pPr>
        <w:pStyle w:val="ConsPlusNormal"/>
        <w:ind w:firstLine="540"/>
        <w:jc w:val="both"/>
      </w:pPr>
    </w:p>
    <w:p w:rsidR="009E4416" w:rsidRDefault="009E4416">
      <w:pPr>
        <w:pStyle w:val="ConsPlusNormal"/>
        <w:ind w:firstLine="540"/>
        <w:jc w:val="both"/>
      </w:pPr>
      <w:r>
        <w:t>В процессе медицинской эвакуации необходима готовность к выявлению и устранению (коррекции) возможных осложнений. Во время транспортировки до 31% инцидентов классифицированы как значительные, до 79% требуют вмешательства персонала, предотвратимыми можно считать 52-91%.</w:t>
      </w:r>
    </w:p>
    <w:p w:rsidR="009E4416" w:rsidRDefault="009E4416">
      <w:pPr>
        <w:pStyle w:val="ConsPlusNormal"/>
        <w:ind w:firstLine="540"/>
        <w:jc w:val="both"/>
      </w:pPr>
      <w:r>
        <w:t>К таким осложнениям относятся:</w:t>
      </w:r>
    </w:p>
    <w:p w:rsidR="009E4416" w:rsidRDefault="009E4416">
      <w:pPr>
        <w:pStyle w:val="ConsPlusNormal"/>
        <w:ind w:firstLine="540"/>
        <w:jc w:val="both"/>
      </w:pPr>
      <w:r>
        <w:t xml:space="preserve">- гемодинамическая нестабильность: гипотензия, гипертензия, </w:t>
      </w:r>
      <w:proofErr w:type="spellStart"/>
      <w:r>
        <w:t>жизнеугрожающие</w:t>
      </w:r>
      <w:proofErr w:type="spellEnd"/>
      <w:r>
        <w:t xml:space="preserve"> нарушения ритма сердца, асистолия (6-24%);</w:t>
      </w:r>
    </w:p>
    <w:p w:rsidR="009E4416" w:rsidRDefault="009E4416">
      <w:pPr>
        <w:pStyle w:val="ConsPlusNormal"/>
        <w:ind w:firstLine="540"/>
        <w:jc w:val="both"/>
      </w:pPr>
      <w:r>
        <w:t xml:space="preserve">- респираторная нестабильность: прогрессирующая гипоксемия, </w:t>
      </w:r>
      <w:proofErr w:type="spellStart"/>
      <w:r>
        <w:t>бронхоспазм</w:t>
      </w:r>
      <w:proofErr w:type="spellEnd"/>
      <w:r>
        <w:t xml:space="preserve">, пневмоторакс, непреднамеренная </w:t>
      </w:r>
      <w:proofErr w:type="spellStart"/>
      <w:r>
        <w:t>экстубация</w:t>
      </w:r>
      <w:proofErr w:type="spellEnd"/>
      <w:r>
        <w:t>, бронхиальная интубация, десинхронизация с аппаратом ИВЛ (0-15%);</w:t>
      </w:r>
    </w:p>
    <w:p w:rsidR="009E4416" w:rsidRDefault="009E4416">
      <w:pPr>
        <w:pStyle w:val="ConsPlusNormal"/>
        <w:ind w:firstLine="540"/>
        <w:jc w:val="both"/>
      </w:pPr>
      <w:r>
        <w:t xml:space="preserve">- неврологическая нестабильность: возбуждение, </w:t>
      </w:r>
      <w:proofErr w:type="spellStart"/>
      <w:r>
        <w:t>ажиотация</w:t>
      </w:r>
      <w:proofErr w:type="spellEnd"/>
      <w:r>
        <w:t>, прогрессирующие угнетение сознания и внутричерепной гипертензии;</w:t>
      </w:r>
    </w:p>
    <w:p w:rsidR="009E4416" w:rsidRDefault="009E4416">
      <w:pPr>
        <w:pStyle w:val="ConsPlusNormal"/>
        <w:ind w:firstLine="540"/>
        <w:jc w:val="both"/>
      </w:pPr>
      <w:r>
        <w:t>- наведенная гипотермия;</w:t>
      </w:r>
    </w:p>
    <w:p w:rsidR="009E4416" w:rsidRDefault="009E4416">
      <w:pPr>
        <w:pStyle w:val="ConsPlusNormal"/>
        <w:ind w:firstLine="540"/>
        <w:jc w:val="both"/>
      </w:pPr>
      <w:r>
        <w:t>- отказ медицинского оборудования (9-36%);</w:t>
      </w:r>
    </w:p>
    <w:p w:rsidR="009E4416" w:rsidRDefault="009E4416">
      <w:pPr>
        <w:pStyle w:val="ConsPlusNormal"/>
        <w:ind w:firstLine="540"/>
        <w:jc w:val="both"/>
      </w:pPr>
      <w:r>
        <w:t>- "человеческий фактор".</w:t>
      </w:r>
    </w:p>
    <w:p w:rsidR="009E4416" w:rsidRDefault="009E4416">
      <w:pPr>
        <w:pStyle w:val="ConsPlusNormal"/>
        <w:ind w:firstLine="540"/>
        <w:jc w:val="both"/>
      </w:pPr>
    </w:p>
    <w:p w:rsidR="009E4416" w:rsidRDefault="009E4416">
      <w:pPr>
        <w:pStyle w:val="ConsPlusNormal"/>
        <w:jc w:val="center"/>
        <w:outlineLvl w:val="1"/>
      </w:pPr>
      <w:r>
        <w:t>СПИСОК ЛИТЕРАТУРЫ</w:t>
      </w:r>
    </w:p>
    <w:p w:rsidR="009E4416" w:rsidRDefault="009E4416">
      <w:pPr>
        <w:pStyle w:val="ConsPlusNormal"/>
        <w:ind w:firstLine="540"/>
        <w:jc w:val="both"/>
      </w:pPr>
    </w:p>
    <w:p w:rsidR="009E4416" w:rsidRDefault="009E4416">
      <w:pPr>
        <w:pStyle w:val="ConsPlusNormal"/>
        <w:ind w:firstLine="540"/>
        <w:jc w:val="both"/>
      </w:pPr>
      <w:r>
        <w:t xml:space="preserve">1.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 ноября 2012 г. N 572н "Об утверждении Порядка оказания медицинской помощи по профилю "акушерство и гинекология" (за исключением использования вспомогательных репродуктивных технологий)".</w:t>
      </w:r>
    </w:p>
    <w:p w:rsidR="009E4416" w:rsidRDefault="009E4416">
      <w:pPr>
        <w:pStyle w:val="ConsPlusNormal"/>
        <w:ind w:firstLine="540"/>
        <w:jc w:val="both"/>
      </w:pPr>
      <w:r>
        <w:t xml:space="preserve">2.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7 августа 2013 г. N 549н "Об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помощи".</w:t>
      </w:r>
    </w:p>
    <w:p w:rsidR="009E4416" w:rsidRDefault="009E4416">
      <w:pPr>
        <w:pStyle w:val="ConsPlusNormal"/>
        <w:ind w:firstLine="540"/>
        <w:jc w:val="both"/>
      </w:pPr>
      <w:r>
        <w:t xml:space="preserve">3.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 июня 2013 г. N 388н "Об утверждении Порядок оказания скорой, в том числе скорой специализированной, медицинской помощи".</w:t>
      </w:r>
    </w:p>
    <w:p w:rsidR="009E4416" w:rsidRPr="009E4416" w:rsidRDefault="009E4416">
      <w:pPr>
        <w:pStyle w:val="ConsPlusNormal"/>
        <w:ind w:firstLine="540"/>
        <w:jc w:val="both"/>
        <w:rPr>
          <w:lang w:val="en-US"/>
        </w:rPr>
      </w:pPr>
      <w:r w:rsidRPr="009E4416">
        <w:rPr>
          <w:lang w:val="en-US"/>
        </w:rPr>
        <w:t xml:space="preserve">4. Anesthesia outside of the operating room/ R.D. </w:t>
      </w:r>
      <w:proofErr w:type="spellStart"/>
      <w:r w:rsidRPr="009E4416">
        <w:rPr>
          <w:lang w:val="en-US"/>
        </w:rPr>
        <w:t>Urman</w:t>
      </w:r>
      <w:proofErr w:type="spellEnd"/>
      <w:r w:rsidRPr="009E4416">
        <w:rPr>
          <w:lang w:val="en-US"/>
        </w:rPr>
        <w:t xml:space="preserve">, W.L. Gross, B.K. Philip. - Oxford University press, </w:t>
      </w:r>
      <w:proofErr w:type="spellStart"/>
      <w:r w:rsidRPr="009E4416">
        <w:rPr>
          <w:lang w:val="en-US"/>
        </w:rPr>
        <w:t>inc.</w:t>
      </w:r>
      <w:proofErr w:type="spellEnd"/>
      <w:r w:rsidRPr="009E4416">
        <w:rPr>
          <w:lang w:val="en-US"/>
        </w:rPr>
        <w:t xml:space="preserve"> - 2011-360 p.</w:t>
      </w:r>
    </w:p>
    <w:p w:rsidR="009E4416" w:rsidRPr="009E4416" w:rsidRDefault="009E4416">
      <w:pPr>
        <w:pStyle w:val="ConsPlusNormal"/>
        <w:ind w:firstLine="540"/>
        <w:jc w:val="both"/>
        <w:rPr>
          <w:lang w:val="en-US"/>
        </w:rPr>
      </w:pPr>
      <w:r w:rsidRPr="009E4416">
        <w:rPr>
          <w:lang w:val="en-US"/>
        </w:rPr>
        <w:t xml:space="preserve">5. </w:t>
      </w:r>
      <w:proofErr w:type="spellStart"/>
      <w:r w:rsidRPr="009E4416">
        <w:rPr>
          <w:lang w:val="en-US"/>
        </w:rPr>
        <w:t>Blakeman</w:t>
      </w:r>
      <w:proofErr w:type="spellEnd"/>
      <w:r w:rsidRPr="009E4416">
        <w:rPr>
          <w:lang w:val="en-US"/>
        </w:rPr>
        <w:t xml:space="preserve"> T.C., Branson R.D. Inter- and intra-hospital transport of the critically ill. </w:t>
      </w:r>
      <w:proofErr w:type="spellStart"/>
      <w:r w:rsidRPr="009E4416">
        <w:rPr>
          <w:lang w:val="en-US"/>
        </w:rPr>
        <w:t>Respir</w:t>
      </w:r>
      <w:proofErr w:type="spellEnd"/>
      <w:r w:rsidRPr="009E4416">
        <w:rPr>
          <w:lang w:val="en-US"/>
        </w:rPr>
        <w:t xml:space="preserve"> Care. 2013 Jun; 58(6):1008-23.</w:t>
      </w:r>
    </w:p>
    <w:p w:rsidR="009E4416" w:rsidRPr="009E4416" w:rsidRDefault="009E4416">
      <w:pPr>
        <w:pStyle w:val="ConsPlusNormal"/>
        <w:ind w:firstLine="540"/>
        <w:jc w:val="both"/>
        <w:rPr>
          <w:lang w:val="en-US"/>
        </w:rPr>
      </w:pPr>
      <w:r w:rsidRPr="009E4416">
        <w:rPr>
          <w:lang w:val="en-US"/>
        </w:rPr>
        <w:t xml:space="preserve">6. Booth A., Steel A., Klein J. </w:t>
      </w:r>
      <w:proofErr w:type="spellStart"/>
      <w:r w:rsidRPr="009E4416">
        <w:rPr>
          <w:lang w:val="en-US"/>
        </w:rPr>
        <w:t>Anaesthesia</w:t>
      </w:r>
      <w:proofErr w:type="spellEnd"/>
      <w:r w:rsidRPr="009E4416">
        <w:rPr>
          <w:lang w:val="en-US"/>
        </w:rPr>
        <w:t xml:space="preserve"> and pre-hospital emergency medicine. </w:t>
      </w:r>
      <w:proofErr w:type="spellStart"/>
      <w:proofErr w:type="gramStart"/>
      <w:r w:rsidRPr="009E4416">
        <w:rPr>
          <w:lang w:val="en-US"/>
        </w:rPr>
        <w:t>Anaesthesia</w:t>
      </w:r>
      <w:proofErr w:type="spellEnd"/>
      <w:r w:rsidRPr="009E4416">
        <w:rPr>
          <w:lang w:val="en-US"/>
        </w:rPr>
        <w:t>.</w:t>
      </w:r>
      <w:proofErr w:type="gramEnd"/>
      <w:r w:rsidRPr="009E4416">
        <w:rPr>
          <w:lang w:val="en-US"/>
        </w:rPr>
        <w:t xml:space="preserve"> </w:t>
      </w:r>
      <w:proofErr w:type="gramStart"/>
      <w:r w:rsidRPr="009E4416">
        <w:rPr>
          <w:lang w:val="en-US"/>
        </w:rPr>
        <w:t xml:space="preserve">2013 Jan; 68 </w:t>
      </w:r>
      <w:proofErr w:type="spellStart"/>
      <w:r w:rsidRPr="009E4416">
        <w:rPr>
          <w:lang w:val="en-US"/>
        </w:rPr>
        <w:t>Suppl</w:t>
      </w:r>
      <w:proofErr w:type="spellEnd"/>
      <w:r w:rsidRPr="009E4416">
        <w:rPr>
          <w:lang w:val="en-US"/>
        </w:rPr>
        <w:t xml:space="preserve"> 1:40-8.</w:t>
      </w:r>
      <w:proofErr w:type="gramEnd"/>
    </w:p>
    <w:p w:rsidR="009E4416" w:rsidRDefault="009E4416">
      <w:pPr>
        <w:pStyle w:val="ConsPlusNormal"/>
        <w:ind w:firstLine="540"/>
        <w:jc w:val="both"/>
      </w:pPr>
      <w:r w:rsidRPr="009E4416">
        <w:rPr>
          <w:lang w:val="en-US"/>
        </w:rPr>
        <w:t xml:space="preserve">7. Cypress B.S. Transfer out of intensive care: an evidence-based literature review. </w:t>
      </w:r>
      <w:proofErr w:type="spellStart"/>
      <w:r>
        <w:t>Dimens</w:t>
      </w:r>
      <w:proofErr w:type="spellEnd"/>
      <w:r>
        <w:t xml:space="preserve"> </w:t>
      </w:r>
      <w:proofErr w:type="spellStart"/>
      <w:r>
        <w:t>Crit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Nurs</w:t>
      </w:r>
      <w:proofErr w:type="spellEnd"/>
      <w:r>
        <w:t xml:space="preserve">. 2013 </w:t>
      </w:r>
      <w:proofErr w:type="spellStart"/>
      <w:r>
        <w:t>Sep-Oct</w:t>
      </w:r>
      <w:proofErr w:type="spellEnd"/>
      <w:r>
        <w:t>; 32(5): 244-61.</w:t>
      </w:r>
    </w:p>
    <w:p w:rsidR="009E4416" w:rsidRPr="009E4416" w:rsidRDefault="009E4416">
      <w:pPr>
        <w:pStyle w:val="ConsPlusNormal"/>
        <w:ind w:firstLine="540"/>
        <w:jc w:val="both"/>
        <w:rPr>
          <w:lang w:val="en-US"/>
        </w:rPr>
      </w:pPr>
      <w:r w:rsidRPr="009E4416">
        <w:rPr>
          <w:lang w:val="en-US"/>
        </w:rPr>
        <w:t xml:space="preserve">8. </w:t>
      </w:r>
      <w:proofErr w:type="spellStart"/>
      <w:r w:rsidRPr="009E4416">
        <w:rPr>
          <w:lang w:val="en-US"/>
        </w:rPr>
        <w:t>Droogh</w:t>
      </w:r>
      <w:proofErr w:type="spellEnd"/>
      <w:r w:rsidRPr="009E4416">
        <w:rPr>
          <w:lang w:val="en-US"/>
        </w:rPr>
        <w:t xml:space="preserve"> J.M., </w:t>
      </w:r>
      <w:proofErr w:type="spellStart"/>
      <w:r w:rsidRPr="009E4416">
        <w:rPr>
          <w:lang w:val="en-US"/>
        </w:rPr>
        <w:t>Smit</w:t>
      </w:r>
      <w:proofErr w:type="spellEnd"/>
      <w:r w:rsidRPr="009E4416">
        <w:rPr>
          <w:lang w:val="en-US"/>
        </w:rPr>
        <w:t xml:space="preserve"> M., Absalom A.R., </w:t>
      </w:r>
      <w:proofErr w:type="spellStart"/>
      <w:proofErr w:type="gramStart"/>
      <w:r w:rsidRPr="009E4416">
        <w:rPr>
          <w:lang w:val="en-US"/>
        </w:rPr>
        <w:t>Ligtenberg</w:t>
      </w:r>
      <w:proofErr w:type="spellEnd"/>
      <w:proofErr w:type="gramEnd"/>
      <w:r w:rsidRPr="009E4416">
        <w:rPr>
          <w:lang w:val="en-US"/>
        </w:rPr>
        <w:t xml:space="preserve"> J.J., </w:t>
      </w:r>
      <w:proofErr w:type="spellStart"/>
      <w:r w:rsidRPr="009E4416">
        <w:rPr>
          <w:lang w:val="en-US"/>
        </w:rPr>
        <w:t>Zijlstra</w:t>
      </w:r>
      <w:proofErr w:type="spellEnd"/>
      <w:r w:rsidRPr="009E4416">
        <w:rPr>
          <w:lang w:val="en-US"/>
        </w:rPr>
        <w:t xml:space="preserve"> J.G. Transferring the critically ill patient: are we there yet? </w:t>
      </w:r>
      <w:proofErr w:type="spellStart"/>
      <w:r w:rsidRPr="009E4416">
        <w:rPr>
          <w:lang w:val="en-US"/>
        </w:rPr>
        <w:t>Crit</w:t>
      </w:r>
      <w:proofErr w:type="spellEnd"/>
      <w:r w:rsidRPr="009E4416">
        <w:rPr>
          <w:lang w:val="en-US"/>
        </w:rPr>
        <w:t xml:space="preserve"> Care. 2015 Feb 20; 19:62.</w:t>
      </w:r>
    </w:p>
    <w:p w:rsidR="009E4416" w:rsidRPr="009E4416" w:rsidRDefault="009E4416">
      <w:pPr>
        <w:pStyle w:val="ConsPlusNormal"/>
        <w:ind w:firstLine="540"/>
        <w:jc w:val="both"/>
        <w:rPr>
          <w:lang w:val="en-US"/>
        </w:rPr>
      </w:pPr>
      <w:r w:rsidRPr="009E4416">
        <w:rPr>
          <w:lang w:val="en-US"/>
        </w:rPr>
        <w:t xml:space="preserve">9. </w:t>
      </w:r>
      <w:proofErr w:type="spellStart"/>
      <w:r w:rsidRPr="009E4416">
        <w:rPr>
          <w:lang w:val="en-US"/>
        </w:rPr>
        <w:t>Fanara</w:t>
      </w:r>
      <w:proofErr w:type="spellEnd"/>
      <w:r w:rsidRPr="009E4416">
        <w:rPr>
          <w:lang w:val="en-US"/>
        </w:rPr>
        <w:t xml:space="preserve"> B., </w:t>
      </w:r>
      <w:proofErr w:type="spellStart"/>
      <w:r w:rsidRPr="009E4416">
        <w:rPr>
          <w:lang w:val="en-US"/>
        </w:rPr>
        <w:t>Manzon</w:t>
      </w:r>
      <w:proofErr w:type="spellEnd"/>
      <w:r w:rsidRPr="009E4416">
        <w:rPr>
          <w:lang w:val="en-US"/>
        </w:rPr>
        <w:t xml:space="preserve"> C., </w:t>
      </w:r>
      <w:proofErr w:type="spellStart"/>
      <w:r w:rsidRPr="009E4416">
        <w:rPr>
          <w:lang w:val="en-US"/>
        </w:rPr>
        <w:t>Barbot</w:t>
      </w:r>
      <w:proofErr w:type="spellEnd"/>
      <w:r w:rsidRPr="009E4416">
        <w:rPr>
          <w:lang w:val="en-US"/>
        </w:rPr>
        <w:t xml:space="preserve"> O., </w:t>
      </w:r>
      <w:proofErr w:type="spellStart"/>
      <w:r w:rsidRPr="009E4416">
        <w:rPr>
          <w:lang w:val="en-US"/>
        </w:rPr>
        <w:t>Desmettre</w:t>
      </w:r>
      <w:proofErr w:type="spellEnd"/>
      <w:r w:rsidRPr="009E4416">
        <w:rPr>
          <w:lang w:val="en-US"/>
        </w:rPr>
        <w:t xml:space="preserve"> T., </w:t>
      </w:r>
      <w:proofErr w:type="spellStart"/>
      <w:r w:rsidRPr="009E4416">
        <w:rPr>
          <w:lang w:val="en-US"/>
        </w:rPr>
        <w:t>Capellier</w:t>
      </w:r>
      <w:proofErr w:type="spellEnd"/>
      <w:r w:rsidRPr="009E4416">
        <w:rPr>
          <w:lang w:val="en-US"/>
        </w:rPr>
        <w:t xml:space="preserve"> G. Recommendations for the </w:t>
      </w:r>
      <w:proofErr w:type="spellStart"/>
      <w:r w:rsidRPr="009E4416">
        <w:rPr>
          <w:lang w:val="en-US"/>
        </w:rPr>
        <w:t>intrahospital</w:t>
      </w:r>
      <w:proofErr w:type="spellEnd"/>
      <w:r w:rsidRPr="009E4416">
        <w:rPr>
          <w:lang w:val="en-US"/>
        </w:rPr>
        <w:t xml:space="preserve"> transport of critically ill patients. </w:t>
      </w:r>
      <w:proofErr w:type="spellStart"/>
      <w:r w:rsidRPr="009E4416">
        <w:rPr>
          <w:lang w:val="en-US"/>
        </w:rPr>
        <w:t>Crit</w:t>
      </w:r>
      <w:proofErr w:type="spellEnd"/>
      <w:r w:rsidRPr="009E4416">
        <w:rPr>
          <w:lang w:val="en-US"/>
        </w:rPr>
        <w:t xml:space="preserve"> Care 2010; 14(3):R87-R96.</w:t>
      </w:r>
    </w:p>
    <w:p w:rsidR="009E4416" w:rsidRPr="009E4416" w:rsidRDefault="009E4416">
      <w:pPr>
        <w:pStyle w:val="ConsPlusNormal"/>
        <w:ind w:firstLine="540"/>
        <w:jc w:val="both"/>
        <w:rPr>
          <w:lang w:val="en-US"/>
        </w:rPr>
      </w:pPr>
      <w:r w:rsidRPr="009E4416">
        <w:rPr>
          <w:lang w:val="en-US"/>
        </w:rPr>
        <w:t xml:space="preserve">10. Guidelines Committee of the American College of Critical Care Medicine, Society of Critical Care Medicine and American Association of Critical-Care Nurses Transfer Guidelines Task Force. </w:t>
      </w:r>
      <w:proofErr w:type="gramStart"/>
      <w:r w:rsidRPr="009E4416">
        <w:rPr>
          <w:lang w:val="en-US"/>
        </w:rPr>
        <w:t>Guidelines for the transfer of critically ill patients.</w:t>
      </w:r>
      <w:proofErr w:type="gramEnd"/>
      <w:r w:rsidRPr="009E4416">
        <w:rPr>
          <w:lang w:val="en-US"/>
        </w:rPr>
        <w:t xml:space="preserve"> </w:t>
      </w:r>
      <w:proofErr w:type="spellStart"/>
      <w:r w:rsidRPr="009E4416">
        <w:rPr>
          <w:lang w:val="en-US"/>
        </w:rPr>
        <w:t>Crit</w:t>
      </w:r>
      <w:proofErr w:type="spellEnd"/>
      <w:r w:rsidRPr="009E4416">
        <w:rPr>
          <w:lang w:val="en-US"/>
        </w:rPr>
        <w:t xml:space="preserve"> Care Med 1993; 21:931-7.</w:t>
      </w:r>
    </w:p>
    <w:p w:rsidR="009E4416" w:rsidRPr="009E4416" w:rsidRDefault="009E4416">
      <w:pPr>
        <w:pStyle w:val="ConsPlusNormal"/>
        <w:ind w:firstLine="540"/>
        <w:jc w:val="both"/>
        <w:rPr>
          <w:lang w:val="en-US"/>
        </w:rPr>
      </w:pPr>
      <w:r w:rsidRPr="009E4416">
        <w:rPr>
          <w:lang w:val="en-US"/>
        </w:rPr>
        <w:t xml:space="preserve">11. Intensive Care Society. </w:t>
      </w:r>
      <w:proofErr w:type="gramStart"/>
      <w:r w:rsidRPr="009E4416">
        <w:rPr>
          <w:lang w:val="en-US"/>
        </w:rPr>
        <w:t>Guidelines for the transport of the critically ill adult, 3rd edition.</w:t>
      </w:r>
      <w:proofErr w:type="gramEnd"/>
      <w:r w:rsidRPr="009E4416">
        <w:rPr>
          <w:lang w:val="en-US"/>
        </w:rPr>
        <w:t xml:space="preserve"> </w:t>
      </w:r>
      <w:proofErr w:type="gramStart"/>
      <w:r w:rsidRPr="009E4416">
        <w:rPr>
          <w:lang w:val="en-US"/>
        </w:rPr>
        <w:t>2011. http://www.ics.ac.uk.</w:t>
      </w:r>
      <w:proofErr w:type="gramEnd"/>
    </w:p>
    <w:p w:rsidR="009E4416" w:rsidRPr="009E4416" w:rsidRDefault="009E4416">
      <w:pPr>
        <w:pStyle w:val="ConsPlusNormal"/>
        <w:ind w:firstLine="540"/>
        <w:jc w:val="both"/>
        <w:rPr>
          <w:lang w:val="en-US"/>
        </w:rPr>
      </w:pPr>
      <w:r w:rsidRPr="009E4416">
        <w:rPr>
          <w:lang w:val="en-US"/>
        </w:rPr>
        <w:t xml:space="preserve">12. </w:t>
      </w:r>
      <w:proofErr w:type="spellStart"/>
      <w:r w:rsidRPr="009E4416">
        <w:rPr>
          <w:lang w:val="en-US"/>
        </w:rPr>
        <w:t>Iwashyna</w:t>
      </w:r>
      <w:proofErr w:type="spellEnd"/>
      <w:r w:rsidRPr="009E4416">
        <w:rPr>
          <w:lang w:val="en-US"/>
        </w:rPr>
        <w:t xml:space="preserve"> T.J., </w:t>
      </w:r>
      <w:proofErr w:type="spellStart"/>
      <w:r w:rsidRPr="009E4416">
        <w:rPr>
          <w:lang w:val="en-US"/>
        </w:rPr>
        <w:t>Courey</w:t>
      </w:r>
      <w:proofErr w:type="spellEnd"/>
      <w:r w:rsidRPr="009E4416">
        <w:rPr>
          <w:lang w:val="en-US"/>
        </w:rPr>
        <w:t xml:space="preserve"> A.J. Guided transfer of critically ill patients: where patients are transferred can be an informed choice. </w:t>
      </w:r>
      <w:proofErr w:type="spellStart"/>
      <w:proofErr w:type="gramStart"/>
      <w:r w:rsidRPr="009E4416">
        <w:rPr>
          <w:lang w:val="en-US"/>
        </w:rPr>
        <w:t>Curr</w:t>
      </w:r>
      <w:proofErr w:type="spellEnd"/>
      <w:r w:rsidRPr="009E4416">
        <w:rPr>
          <w:lang w:val="en-US"/>
        </w:rPr>
        <w:t xml:space="preserve"> </w:t>
      </w:r>
      <w:proofErr w:type="spellStart"/>
      <w:r w:rsidRPr="009E4416">
        <w:rPr>
          <w:lang w:val="en-US"/>
        </w:rPr>
        <w:t>Opin</w:t>
      </w:r>
      <w:proofErr w:type="spellEnd"/>
      <w:r w:rsidRPr="009E4416">
        <w:rPr>
          <w:lang w:val="en-US"/>
        </w:rPr>
        <w:t xml:space="preserve"> </w:t>
      </w:r>
      <w:proofErr w:type="spellStart"/>
      <w:r w:rsidRPr="009E4416">
        <w:rPr>
          <w:lang w:val="en-US"/>
        </w:rPr>
        <w:t>Crit</w:t>
      </w:r>
      <w:proofErr w:type="spellEnd"/>
      <w:r w:rsidRPr="009E4416">
        <w:rPr>
          <w:lang w:val="en-US"/>
        </w:rPr>
        <w:t xml:space="preserve"> Care.</w:t>
      </w:r>
      <w:proofErr w:type="gramEnd"/>
      <w:r w:rsidRPr="009E4416">
        <w:rPr>
          <w:lang w:val="en-US"/>
        </w:rPr>
        <w:t xml:space="preserve"> 2011 Dec</w:t>
      </w:r>
      <w:proofErr w:type="gramStart"/>
      <w:r w:rsidRPr="009E4416">
        <w:rPr>
          <w:lang w:val="en-US"/>
        </w:rPr>
        <w:t>;17</w:t>
      </w:r>
      <w:proofErr w:type="gramEnd"/>
      <w:r w:rsidRPr="009E4416">
        <w:rPr>
          <w:lang w:val="en-US"/>
        </w:rPr>
        <w:t>(6):641-7.</w:t>
      </w:r>
    </w:p>
    <w:p w:rsidR="009E4416" w:rsidRPr="009E4416" w:rsidRDefault="009E4416">
      <w:pPr>
        <w:pStyle w:val="ConsPlusNormal"/>
        <w:ind w:firstLine="540"/>
        <w:jc w:val="both"/>
        <w:rPr>
          <w:lang w:val="en-US"/>
        </w:rPr>
      </w:pPr>
      <w:r w:rsidRPr="009E4416">
        <w:rPr>
          <w:lang w:val="en-US"/>
        </w:rPr>
        <w:t xml:space="preserve">13. </w:t>
      </w:r>
      <w:proofErr w:type="spellStart"/>
      <w:r w:rsidRPr="009E4416">
        <w:rPr>
          <w:lang w:val="en-US"/>
        </w:rPr>
        <w:t>Iwashyna</w:t>
      </w:r>
      <w:proofErr w:type="spellEnd"/>
      <w:r w:rsidRPr="009E4416">
        <w:rPr>
          <w:lang w:val="en-US"/>
        </w:rPr>
        <w:t xml:space="preserve"> T.J. </w:t>
      </w:r>
      <w:proofErr w:type="gramStart"/>
      <w:r w:rsidRPr="009E4416">
        <w:rPr>
          <w:lang w:val="en-US"/>
        </w:rPr>
        <w:t xml:space="preserve">The incomplete infrastructure for </w:t>
      </w:r>
      <w:proofErr w:type="spellStart"/>
      <w:r w:rsidRPr="009E4416">
        <w:rPr>
          <w:lang w:val="en-US"/>
        </w:rPr>
        <w:t>interhospital</w:t>
      </w:r>
      <w:proofErr w:type="spellEnd"/>
      <w:r w:rsidRPr="009E4416">
        <w:rPr>
          <w:lang w:val="en-US"/>
        </w:rPr>
        <w:t xml:space="preserve"> patient transfer.</w:t>
      </w:r>
      <w:proofErr w:type="gramEnd"/>
      <w:r w:rsidRPr="009E4416">
        <w:rPr>
          <w:lang w:val="en-US"/>
        </w:rPr>
        <w:t xml:space="preserve"> </w:t>
      </w:r>
      <w:proofErr w:type="spellStart"/>
      <w:r w:rsidRPr="009E4416">
        <w:rPr>
          <w:lang w:val="en-US"/>
        </w:rPr>
        <w:t>Crit</w:t>
      </w:r>
      <w:proofErr w:type="spellEnd"/>
      <w:r w:rsidRPr="009E4416">
        <w:rPr>
          <w:lang w:val="en-US"/>
        </w:rPr>
        <w:t xml:space="preserve"> Care Med 2012; 40(8):2470-2478.</w:t>
      </w:r>
    </w:p>
    <w:p w:rsidR="009E4416" w:rsidRPr="009E4416" w:rsidRDefault="009E4416">
      <w:pPr>
        <w:pStyle w:val="ConsPlusNormal"/>
        <w:ind w:firstLine="540"/>
        <w:jc w:val="both"/>
        <w:rPr>
          <w:lang w:val="en-US"/>
        </w:rPr>
      </w:pPr>
      <w:proofErr w:type="gramStart"/>
      <w:r w:rsidRPr="009E4416">
        <w:rPr>
          <w:lang w:val="en-US"/>
        </w:rPr>
        <w:t xml:space="preserve">14. </w:t>
      </w:r>
      <w:proofErr w:type="spellStart"/>
      <w:r w:rsidRPr="009E4416">
        <w:rPr>
          <w:lang w:val="en-US"/>
        </w:rPr>
        <w:t>Papson</w:t>
      </w:r>
      <w:proofErr w:type="spellEnd"/>
      <w:r w:rsidRPr="009E4416">
        <w:rPr>
          <w:lang w:val="en-US"/>
        </w:rPr>
        <w:t xml:space="preserve"> JNP, Russell K.L., Taylor D.M. Unexpected events during the </w:t>
      </w:r>
      <w:proofErr w:type="spellStart"/>
      <w:r w:rsidRPr="009E4416">
        <w:rPr>
          <w:lang w:val="en-US"/>
        </w:rPr>
        <w:t>intrahospital</w:t>
      </w:r>
      <w:proofErr w:type="spellEnd"/>
      <w:r w:rsidRPr="009E4416">
        <w:rPr>
          <w:lang w:val="en-US"/>
        </w:rPr>
        <w:t xml:space="preserve"> transport of critically ill patients.</w:t>
      </w:r>
      <w:proofErr w:type="gramEnd"/>
      <w:r w:rsidRPr="009E4416">
        <w:rPr>
          <w:lang w:val="en-US"/>
        </w:rPr>
        <w:t xml:space="preserve"> </w:t>
      </w:r>
      <w:proofErr w:type="spellStart"/>
      <w:r w:rsidRPr="009E4416">
        <w:rPr>
          <w:lang w:val="en-US"/>
        </w:rPr>
        <w:t>Acad</w:t>
      </w:r>
      <w:proofErr w:type="spellEnd"/>
      <w:r w:rsidRPr="009E4416">
        <w:rPr>
          <w:lang w:val="en-US"/>
        </w:rPr>
        <w:t xml:space="preserve"> </w:t>
      </w:r>
      <w:proofErr w:type="spellStart"/>
      <w:r w:rsidRPr="009E4416">
        <w:rPr>
          <w:lang w:val="en-US"/>
        </w:rPr>
        <w:t>Emerg</w:t>
      </w:r>
      <w:proofErr w:type="spellEnd"/>
      <w:r w:rsidRPr="009E4416">
        <w:rPr>
          <w:lang w:val="en-US"/>
        </w:rPr>
        <w:t xml:space="preserve"> Med 2007; 14(6):574-755.</w:t>
      </w:r>
    </w:p>
    <w:p w:rsidR="009E4416" w:rsidRPr="009E4416" w:rsidRDefault="009E4416">
      <w:pPr>
        <w:pStyle w:val="ConsPlusNormal"/>
        <w:ind w:firstLine="540"/>
        <w:jc w:val="both"/>
        <w:rPr>
          <w:lang w:val="en-US"/>
        </w:rPr>
      </w:pPr>
      <w:r w:rsidRPr="009E4416">
        <w:rPr>
          <w:lang w:val="en-US"/>
        </w:rPr>
        <w:t xml:space="preserve">15. SIAARTI Study Group for Safety in Anesthesia and Intensive Care. </w:t>
      </w:r>
      <w:proofErr w:type="gramStart"/>
      <w:r w:rsidRPr="009E4416">
        <w:rPr>
          <w:lang w:val="en-US"/>
        </w:rPr>
        <w:t xml:space="preserve">Recommendations on the </w:t>
      </w:r>
      <w:r w:rsidRPr="009E4416">
        <w:rPr>
          <w:lang w:val="en-US"/>
        </w:rPr>
        <w:lastRenderedPageBreak/>
        <w:t>transport of critically ill patients.</w:t>
      </w:r>
      <w:proofErr w:type="gramEnd"/>
      <w:r w:rsidRPr="009E4416">
        <w:rPr>
          <w:lang w:val="en-US"/>
        </w:rPr>
        <w:t xml:space="preserve"> Minerva </w:t>
      </w:r>
      <w:proofErr w:type="spellStart"/>
      <w:r w:rsidRPr="009E4416">
        <w:rPr>
          <w:lang w:val="en-US"/>
        </w:rPr>
        <w:t>Anestesiol</w:t>
      </w:r>
      <w:proofErr w:type="spellEnd"/>
      <w:r w:rsidRPr="009E4416">
        <w:rPr>
          <w:lang w:val="en-US"/>
        </w:rPr>
        <w:t xml:space="preserve"> 2006; 72(10):37-57.</w:t>
      </w:r>
    </w:p>
    <w:p w:rsidR="009E4416" w:rsidRPr="009E4416" w:rsidRDefault="009E4416">
      <w:pPr>
        <w:pStyle w:val="ConsPlusNormal"/>
        <w:ind w:firstLine="540"/>
        <w:jc w:val="both"/>
        <w:rPr>
          <w:lang w:val="en-US"/>
        </w:rPr>
      </w:pPr>
      <w:r w:rsidRPr="009E4416">
        <w:rPr>
          <w:lang w:val="en-US"/>
        </w:rPr>
        <w:t xml:space="preserve">16. Stevenson V.W., Haas C.F., Wahl W.L. </w:t>
      </w:r>
      <w:proofErr w:type="spellStart"/>
      <w:r w:rsidRPr="009E4416">
        <w:rPr>
          <w:lang w:val="en-US"/>
        </w:rPr>
        <w:t>Intrahospital</w:t>
      </w:r>
      <w:proofErr w:type="spellEnd"/>
      <w:r w:rsidRPr="009E4416">
        <w:rPr>
          <w:lang w:val="en-US"/>
        </w:rPr>
        <w:t xml:space="preserve"> transport of the adult mechanically ventilated patient. </w:t>
      </w:r>
      <w:proofErr w:type="spellStart"/>
      <w:r w:rsidRPr="009E4416">
        <w:rPr>
          <w:lang w:val="en-US"/>
        </w:rPr>
        <w:t>Respir</w:t>
      </w:r>
      <w:proofErr w:type="spellEnd"/>
      <w:r w:rsidRPr="009E4416">
        <w:rPr>
          <w:lang w:val="en-US"/>
        </w:rPr>
        <w:t xml:space="preserve"> Care </w:t>
      </w:r>
      <w:proofErr w:type="spellStart"/>
      <w:r w:rsidRPr="009E4416">
        <w:rPr>
          <w:lang w:val="en-US"/>
        </w:rPr>
        <w:t>Clin</w:t>
      </w:r>
      <w:proofErr w:type="spellEnd"/>
      <w:r w:rsidRPr="009E4416">
        <w:rPr>
          <w:lang w:val="en-US"/>
        </w:rPr>
        <w:t xml:space="preserve"> N Am 2002; 8(1):1-35.</w:t>
      </w:r>
    </w:p>
    <w:p w:rsidR="009E4416" w:rsidRPr="009E4416" w:rsidRDefault="009E4416">
      <w:pPr>
        <w:pStyle w:val="ConsPlusNormal"/>
        <w:ind w:firstLine="540"/>
        <w:jc w:val="both"/>
        <w:rPr>
          <w:lang w:val="en-US"/>
        </w:rPr>
      </w:pPr>
      <w:r w:rsidRPr="009E4416">
        <w:rPr>
          <w:lang w:val="en-US"/>
        </w:rPr>
        <w:t xml:space="preserve">17. </w:t>
      </w:r>
      <w:proofErr w:type="spellStart"/>
      <w:r w:rsidRPr="009E4416">
        <w:rPr>
          <w:lang w:val="en-US"/>
        </w:rPr>
        <w:t>Uusaro</w:t>
      </w:r>
      <w:proofErr w:type="spellEnd"/>
      <w:r w:rsidRPr="009E4416">
        <w:rPr>
          <w:lang w:val="en-US"/>
        </w:rPr>
        <w:t xml:space="preserve"> A., </w:t>
      </w:r>
      <w:proofErr w:type="spellStart"/>
      <w:r w:rsidRPr="009E4416">
        <w:rPr>
          <w:lang w:val="en-US"/>
        </w:rPr>
        <w:t>Parviainen</w:t>
      </w:r>
      <w:proofErr w:type="spellEnd"/>
      <w:r w:rsidRPr="009E4416">
        <w:rPr>
          <w:lang w:val="en-US"/>
        </w:rPr>
        <w:t xml:space="preserve"> I., </w:t>
      </w:r>
      <w:proofErr w:type="spellStart"/>
      <w:r w:rsidRPr="009E4416">
        <w:rPr>
          <w:lang w:val="en-US"/>
        </w:rPr>
        <w:t>Takala</w:t>
      </w:r>
      <w:proofErr w:type="spellEnd"/>
      <w:r w:rsidRPr="009E4416">
        <w:rPr>
          <w:lang w:val="en-US"/>
        </w:rPr>
        <w:t xml:space="preserve"> J., et al. Safe long-distance </w:t>
      </w:r>
      <w:proofErr w:type="spellStart"/>
      <w:r w:rsidRPr="009E4416">
        <w:rPr>
          <w:lang w:val="en-US"/>
        </w:rPr>
        <w:t>interhospital</w:t>
      </w:r>
      <w:proofErr w:type="spellEnd"/>
      <w:r w:rsidRPr="009E4416">
        <w:rPr>
          <w:lang w:val="en-US"/>
        </w:rPr>
        <w:t xml:space="preserve"> ground transfer of critically ill patients with acute severe unstable respiratory and circulatory failure. Intensive Care Med 2002; 28:1122-5.</w:t>
      </w:r>
    </w:p>
    <w:p w:rsidR="009E4416" w:rsidRDefault="009E4416">
      <w:pPr>
        <w:pStyle w:val="ConsPlusNormal"/>
        <w:ind w:firstLine="540"/>
        <w:jc w:val="both"/>
      </w:pPr>
      <w:r w:rsidRPr="009E4416">
        <w:rPr>
          <w:lang w:val="en-US"/>
        </w:rPr>
        <w:t xml:space="preserve">18. Warren J., Fromm R.E., Orr R.A., </w:t>
      </w:r>
      <w:proofErr w:type="spellStart"/>
      <w:r w:rsidRPr="009E4416">
        <w:rPr>
          <w:lang w:val="en-US"/>
        </w:rPr>
        <w:t>Rotello</w:t>
      </w:r>
      <w:proofErr w:type="spellEnd"/>
      <w:r w:rsidRPr="009E4416">
        <w:rPr>
          <w:lang w:val="en-US"/>
        </w:rPr>
        <w:t xml:space="preserve"> L.C., Horst H.M. Guidelines for </w:t>
      </w:r>
      <w:proofErr w:type="gramStart"/>
      <w:r w:rsidRPr="009E4416">
        <w:rPr>
          <w:lang w:val="en-US"/>
        </w:rPr>
        <w:t>the inter</w:t>
      </w:r>
      <w:proofErr w:type="gramEnd"/>
      <w:r w:rsidRPr="009E4416">
        <w:rPr>
          <w:lang w:val="en-US"/>
        </w:rPr>
        <w:t xml:space="preserve">- and </w:t>
      </w:r>
      <w:proofErr w:type="spellStart"/>
      <w:r w:rsidRPr="009E4416">
        <w:rPr>
          <w:lang w:val="en-US"/>
        </w:rPr>
        <w:t>intrahospital</w:t>
      </w:r>
      <w:proofErr w:type="spellEnd"/>
      <w:r w:rsidRPr="009E4416">
        <w:rPr>
          <w:lang w:val="en-US"/>
        </w:rPr>
        <w:t xml:space="preserve"> transport of critically ill patients. </w:t>
      </w:r>
      <w:proofErr w:type="spellStart"/>
      <w:r>
        <w:t>Crit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2004; 32(1):256-262.</w:t>
      </w:r>
    </w:p>
    <w:p w:rsidR="009E4416" w:rsidRDefault="009E4416">
      <w:pPr>
        <w:pStyle w:val="ConsPlusNormal"/>
        <w:ind w:firstLine="540"/>
        <w:jc w:val="both"/>
      </w:pPr>
    </w:p>
    <w:p w:rsidR="009E4416" w:rsidRDefault="009E4416">
      <w:pPr>
        <w:pStyle w:val="ConsPlusNormal"/>
        <w:ind w:firstLine="540"/>
        <w:jc w:val="both"/>
      </w:pPr>
    </w:p>
    <w:p w:rsidR="009E4416" w:rsidRDefault="009E44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1881" w:rsidRDefault="00291881"/>
    <w:sectPr w:rsidR="00291881" w:rsidSect="00DD60C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16"/>
    <w:rsid w:val="00291881"/>
    <w:rsid w:val="009E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4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44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4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44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21BF93A87759496AE2A75C86E09101836CAF3EC5CACA4C76317BC8I6m5J" TargetMode="External"/><Relationship Id="rId13" Type="http://schemas.openxmlformats.org/officeDocument/2006/relationships/hyperlink" Target="consultantplus://offline/ref=D821BF93A87759496AE2A75C86E09101806FA936C4CACA4C76317BC8I6m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21BF93A87759496AE2A75C86E09101836CA931C0CACA4C76317BC8I6m5J" TargetMode="External"/><Relationship Id="rId12" Type="http://schemas.openxmlformats.org/officeDocument/2006/relationships/hyperlink" Target="consultantplus://offline/ref=D821BF93A87759496AE2A75C86E09101836CA931C0CACA4C76317BC8I6m5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21BF93A87759496AE2A75C86E09101806BAE30C2CACA4C76317BC8I6m5J" TargetMode="External"/><Relationship Id="rId11" Type="http://schemas.openxmlformats.org/officeDocument/2006/relationships/hyperlink" Target="consultantplus://offline/ref=D821BF93A87759496AE2A75C86E09101836CAF3EC5CACA4C76317BC8I6m5J" TargetMode="External"/><Relationship Id="rId5" Type="http://schemas.openxmlformats.org/officeDocument/2006/relationships/hyperlink" Target="consultantplus://offline/ref=D821BF93A87759496AE2A75C86E09101836CAE3EC2CACA4C76317BC8659AA20FD0E8F4292FA74AI9mE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821BF93A87759496AE2A75C86E09101836CA931C0CACA4C76317BC8I6m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21BF93A87759496AE2A75C86E09101816EAE31C1CACA4C76317BC8I6m5J" TargetMode="External"/><Relationship Id="rId14" Type="http://schemas.openxmlformats.org/officeDocument/2006/relationships/hyperlink" Target="consultantplus://offline/ref=D821BF93A87759496AE2A75C86E09101836CAF3EC5CACA4C76317BC8I6m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2976</Words>
  <Characters>16967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2016-11-11T09:38:00Z</dcterms:created>
  <dcterms:modified xsi:type="dcterms:W3CDTF">2016-11-11T09:38:00Z</dcterms:modified>
</cp:coreProperties>
</file>